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香港游学报告</w:t>
      </w:r>
    </w:p>
    <w:p>
      <w:pPr>
        <w:ind w:firstLine="480" w:firstLineChars="200"/>
        <w:jc w:val="center"/>
        <w:rPr>
          <w:rFonts w:asciiTheme="minorEastAsia" w:hAnsiTheme="minorEastAsia"/>
          <w:szCs w:val="28"/>
        </w:rPr>
      </w:pPr>
      <w:r>
        <w:rPr>
          <w:rFonts w:hint="eastAsia" w:asciiTheme="minorEastAsia" w:hAnsiTheme="minorEastAsia"/>
          <w:szCs w:val="28"/>
        </w:rPr>
        <w:t>(陈厉婧 1363207 行管2班)</w:t>
      </w:r>
    </w:p>
    <w:p>
      <w:pPr>
        <w:ind w:firstLine="420" w:firstLineChars="200"/>
        <w:rPr>
          <w:rFonts w:asciiTheme="minorEastAsia" w:hAnsiTheme="minorEastAsia"/>
          <w:sz w:val="21"/>
          <w:szCs w:val="21"/>
        </w:rPr>
      </w:pPr>
      <w:r>
        <w:rPr>
          <w:rFonts w:hint="eastAsia" w:asciiTheme="minorEastAsia" w:hAnsiTheme="minorEastAsia"/>
          <w:sz w:val="21"/>
          <w:szCs w:val="21"/>
        </w:rPr>
        <w:t>时光匆匆，一转眼，为期7天的香港游学之旅已经结束了，虽然旅途上有些疲惫，但是我们还是顺利完成了本次游学之旅，顺利回到祖国。休整完毕后，我相信，团里每个人的心里都会想念着香港的点点滴滴，多希望我们能再去一次，一样的伙伴，再去一趟香港。</w:t>
      </w:r>
    </w:p>
    <w:p>
      <w:pPr>
        <w:ind w:firstLine="420" w:firstLineChars="200"/>
        <w:rPr>
          <w:rFonts w:cs="宋体" w:asciiTheme="minorEastAsia" w:hAnsiTheme="minorEastAsia"/>
          <w:sz w:val="21"/>
          <w:szCs w:val="21"/>
        </w:rPr>
      </w:pPr>
      <w:r>
        <w:rPr>
          <w:rFonts w:hint="eastAsia" w:cs="宋体" w:asciiTheme="minorEastAsia" w:hAnsiTheme="minorEastAsia"/>
          <w:sz w:val="21"/>
          <w:szCs w:val="21"/>
        </w:rPr>
        <w:t>本次香港游学与我校对接的学校是一所在国际上名列前茅的大学——香港理工大学。这次主要的游学项目是针对香港政府架构与行政、公共政策分析以及对香港高等教育制度的研究。这对于我们人文学院的同学来说是一次非常好的学习机会，能认识到内地与香港在各个方面上的异同，取长补短，共同进步；我比较感兴趣的是关于香港政府架构与行政的知识，想更加深入地去寻找我需要得到的答案，来解开心中一个个谜团。</w:t>
      </w:r>
    </w:p>
    <w:p>
      <w:pPr>
        <w:ind w:firstLine="420" w:firstLineChars="200"/>
        <w:rPr>
          <w:rFonts w:cs="宋体" w:asciiTheme="minorEastAsia" w:hAnsiTheme="minorEastAsia"/>
          <w:sz w:val="21"/>
          <w:szCs w:val="21"/>
        </w:rPr>
      </w:pPr>
      <w:r>
        <w:rPr>
          <w:rFonts w:hint="eastAsia" w:cs="宋体" w:asciiTheme="minorEastAsia" w:hAnsiTheme="minorEastAsia"/>
          <w:sz w:val="21"/>
          <w:szCs w:val="21"/>
        </w:rPr>
        <w:t>从11日抵港，转眼间一周时间白驹过隙，在这一周的时间里收获了很多的东西，这一周中金龙老师、周学长、张啟枝博士、王诗华博士等众多工作人员的帮助和精心的安排下我们度过了一个流畅充实的一周，从当地文化、生活和注意事项着手，再到每日的学习安排，每天都是行云流水，畅通无阻。2016年7月11日，我们抵达香港，导游Andy哥告诉我们了很多关于香港的故事；可能很多同学都不了解香港名字的由来，香港于明朝时亦盛产莞香，当时东莞南部一带及香港生产的香品皆经香港石排湾转运至广州及其它地方，因此时人称石排湾一带为“香港”，而港湾附近的村落则叫作“香港村”。清朝英军初抵中国东南方时，在现今赤柱一带登陆，并由一名为陈群的蜑民引路，路经“香港村”时，英军问及地名，蜑民以蜑话回答“香港”，英军遂将蜑音“Hong Kong”记下，并以为是岛屿的名称，因此岛屿便被改名为“香港岛”了。香港著名的九龙岛的名字更为有趣，相传是宋帝和他的大臣逃难到此，他数了数岛上共有8座山，本想取名为八龙，而皇帝身边的那位宰相说皇帝自己也是一条龙，所以改名为九龙，Andy哥生动的讲解让我们能更加地理解香港的文化。香港大学作为香港首屈一指的大学，也是我们参观的重点之一，其中香港的民主墙让我影响深刻，在这里没有所谓的“小心说话”，取而代之的是，在这里有一说一，让民主这个词落地生根；Andy为了让我们能更好的体现香港，更是带领我们来到了维多利亚港，在夜色朦胧之际，让我们大饱眼福，伴随着街头歌手充满港味的演唱，将香港的夜色阑珊净收眼底。这一切都是那么美好而值得回忆的，这是属于我们一群人的记忆，会深藏在心底的回忆。</w:t>
      </w:r>
    </w:p>
    <w:p>
      <w:pPr>
        <w:ind w:firstLine="420" w:firstLineChars="200"/>
        <w:jc w:val="center"/>
        <w:rPr>
          <w:rFonts w:cs="宋体" w:asciiTheme="minorEastAsia" w:hAnsiTheme="minorEastAsia"/>
          <w:sz w:val="21"/>
          <w:szCs w:val="21"/>
        </w:rPr>
      </w:pPr>
    </w:p>
    <w:p>
      <w:pPr>
        <w:ind w:firstLine="420" w:firstLineChars="200"/>
        <w:jc w:val="center"/>
        <w:rPr>
          <w:rFonts w:cs="宋体" w:asciiTheme="minorEastAsia" w:hAnsiTheme="minorEastAsia"/>
          <w:sz w:val="21"/>
          <w:szCs w:val="21"/>
        </w:rPr>
      </w:pPr>
      <w:r>
        <w:rPr>
          <w:rFonts w:hint="eastAsia" w:cs="宋体" w:asciiTheme="minorEastAsia" w:hAnsiTheme="minorEastAsia"/>
          <w:sz w:val="21"/>
          <w:szCs w:val="21"/>
        </w:rPr>
        <w:t>香港大学合影</w:t>
      </w:r>
    </w:p>
    <w:p>
      <w:pPr>
        <w:ind w:firstLine="420" w:firstLineChars="200"/>
        <w:jc w:val="center"/>
        <w:rPr>
          <w:rFonts w:cs="宋体" w:asciiTheme="minorEastAsia" w:hAnsiTheme="minorEastAsia"/>
          <w:sz w:val="21"/>
          <w:szCs w:val="21"/>
        </w:rPr>
      </w:pPr>
    </w:p>
    <w:p>
      <w:pPr>
        <w:ind w:firstLine="420" w:firstLineChars="200"/>
        <w:jc w:val="center"/>
        <w:rPr>
          <w:rFonts w:cs="宋体" w:asciiTheme="minorEastAsia" w:hAnsiTheme="minorEastAsia"/>
          <w:sz w:val="21"/>
          <w:szCs w:val="21"/>
        </w:rPr>
      </w:pPr>
      <w:r>
        <w:rPr>
          <w:rFonts w:hint="eastAsia" w:cs="宋体" w:asciiTheme="minorEastAsia" w:hAnsiTheme="minorEastAsia"/>
          <w:sz w:val="21"/>
          <w:szCs w:val="21"/>
        </w:rPr>
        <w:t>维多利亚港夜景</w:t>
      </w:r>
    </w:p>
    <w:p>
      <w:pPr>
        <w:ind w:firstLine="420" w:firstLineChars="200"/>
        <w:rPr>
          <w:rFonts w:cs="宋体" w:asciiTheme="minorEastAsia" w:hAnsiTheme="minorEastAsia"/>
          <w:sz w:val="21"/>
          <w:szCs w:val="21"/>
        </w:rPr>
      </w:pPr>
      <w:r>
        <w:rPr>
          <w:rFonts w:hint="eastAsia" w:cs="宋体" w:asciiTheme="minorEastAsia" w:hAnsiTheme="minorEastAsia"/>
          <w:sz w:val="21"/>
          <w:szCs w:val="21"/>
        </w:rPr>
        <w:t>2016年7月12日上午9时，我们进行了开学典礼，张啟枝博士和王主任向我们简单地介绍了本次游学的大致情况，并热烈欢迎我们来此深造，开始了我们第一堂专业讲座——香港公营结构管理——香港政府架构与行政。</w:t>
      </w:r>
    </w:p>
    <w:p>
      <w:pPr>
        <w:ind w:firstLine="420" w:firstLineChars="200"/>
        <w:jc w:val="center"/>
        <w:rPr>
          <w:rFonts w:cs="宋体" w:asciiTheme="minorEastAsia" w:hAnsiTheme="minorEastAsia"/>
          <w:sz w:val="21"/>
          <w:szCs w:val="21"/>
        </w:rPr>
      </w:pPr>
    </w:p>
    <w:p>
      <w:pPr>
        <w:ind w:firstLine="420" w:firstLineChars="200"/>
        <w:jc w:val="center"/>
        <w:rPr>
          <w:rFonts w:cs="宋体" w:asciiTheme="minorEastAsia" w:hAnsiTheme="minorEastAsia"/>
          <w:sz w:val="21"/>
          <w:szCs w:val="21"/>
        </w:rPr>
      </w:pPr>
      <w:r>
        <w:rPr>
          <w:rFonts w:hint="eastAsia" w:cs="宋体" w:asciiTheme="minorEastAsia" w:hAnsiTheme="minorEastAsia"/>
          <w:sz w:val="21"/>
          <w:szCs w:val="21"/>
        </w:rPr>
        <w:t>开学典礼合影</w:t>
      </w:r>
    </w:p>
    <w:p>
      <w:pPr>
        <w:ind w:firstLine="420" w:firstLineChars="200"/>
        <w:rPr>
          <w:rFonts w:cs="宋体" w:asciiTheme="minorEastAsia" w:hAnsiTheme="minorEastAsia"/>
          <w:sz w:val="21"/>
          <w:szCs w:val="21"/>
        </w:rPr>
      </w:pPr>
      <w:r>
        <w:rPr>
          <w:rFonts w:hint="eastAsia" w:cs="宋体" w:asciiTheme="minorEastAsia" w:hAnsiTheme="minorEastAsia"/>
          <w:sz w:val="21"/>
          <w:szCs w:val="21"/>
        </w:rPr>
        <w:t>张啟枝博士为我们介绍了现今香港的大致情况，全球最自由的经济体系、全球最适宜居住城市、居民税负全球第三最低等等，可以看出香港的自由度以及居民福利方面都做得十分出色， 众所周知，我国在香港实行的政策措施一国两制，港人治港并有基本法保障，这样就会导致内部矛盾的存在，一方面行政和中央的权利体现着权威统治，另一方面立法会体现着民主政治，直选产生的议员的民望和忍受性凌驾于行政机关的领导人，立法会可行驶其对法案和财政预算案的否决权瘫痪政府的运作，所以香港政府需要做的就是要理顺行政与立法的冲突，加强政府施政效率；同时要明确政府的角色，较少对市场的干预，还要优化行政系统，延揽人才，加强管治能力，从而找到经济效率与社会安定的平衡。还介绍了香港独有的特首制度---香港特别行政区行政长官，是中华人民共和国香港特别行政区政府的首长和香港特别行政区的最高代表。此职位成立于1997年7月1日，大致上代替香港总督的职务。每届任期五年，最多可连任一次。2012年3月25日香港特别行政区第四届行政长官选举首轮投票结果揭晓，梁振英以689票胜出，当选香港特别行政区第四届行政长官人选。特首职务大致为领导香港特别行政区政府、代表香港特区政府处理中央授权的对外事务和其他事务、决定政府政策和发布行政命令等等。作为特首职责繁多，其福利待遇也是多多，可享受香港警务处要员保护组提供保镖服务、行政长官获得编配官邸礼宾府、行政长官的坐驾车牌以香港区徽代替、年薪为港币4百万元（月薪约34万港元）等等。讲到这里，上午的课方才结束，随后我们就品尝了香港理工大学的午餐，十分地道，在休息的一小时中，我们参观了理工大学，设计学院的异型学院楼惊艳十分，发现里面更是别有洞天，一楼展示了很多富有创意的设计，可见他们的设计专业也是学校十分出挑的专业之一。</w:t>
      </w:r>
    </w:p>
    <w:p>
      <w:pPr>
        <w:ind w:firstLine="420" w:firstLineChars="200"/>
        <w:jc w:val="center"/>
        <w:rPr>
          <w:rFonts w:cs="宋体" w:asciiTheme="minorEastAsia" w:hAnsiTheme="minorEastAsia"/>
          <w:sz w:val="21"/>
          <w:szCs w:val="21"/>
        </w:rPr>
      </w:pPr>
    </w:p>
    <w:p>
      <w:pPr>
        <w:ind w:firstLine="420" w:firstLineChars="200"/>
        <w:jc w:val="center"/>
        <w:rPr>
          <w:rFonts w:asciiTheme="minorEastAsia" w:hAnsiTheme="minorEastAsia"/>
          <w:sz w:val="21"/>
          <w:szCs w:val="21"/>
        </w:rPr>
      </w:pPr>
      <w:r>
        <w:rPr>
          <w:rFonts w:hint="eastAsia" w:asciiTheme="minorEastAsia" w:hAnsiTheme="minorEastAsia"/>
          <w:sz w:val="21"/>
          <w:szCs w:val="21"/>
        </w:rPr>
        <w:t>学生作品</w:t>
      </w:r>
    </w:p>
    <w:p>
      <w:pPr>
        <w:ind w:firstLine="420" w:firstLineChars="200"/>
        <w:rPr>
          <w:rFonts w:cs="宋体" w:asciiTheme="minorEastAsia" w:hAnsiTheme="minorEastAsia"/>
          <w:sz w:val="21"/>
          <w:szCs w:val="21"/>
        </w:rPr>
      </w:pPr>
      <w:r>
        <w:rPr>
          <w:rFonts w:hint="eastAsia" w:cs="宋体" w:asciiTheme="minorEastAsia" w:hAnsiTheme="minorEastAsia"/>
          <w:sz w:val="21"/>
          <w:szCs w:val="21"/>
        </w:rPr>
        <w:t>兜兜逛逛后，下午的课正式开始了，下午的主题是香港的公务员制度，张博士首先介绍了香港公务员体系，约有166150人，占香港劳动人口的4.4%，公务员的职责和内地的大相径庭，主要就是协助行政长官和各主要官员制定政策和执行决定，并管理公共事务，用人需按文官制度聘用，晋升靠能力，不讲关系。后又讲了有关政务主任的培训，包括入职训练、海外工作、行政发展课程、了解中国课程等七大内容。其主要职务包含部门行政，一些人力资源管理、财务管理和一般行政工作；决策局的财务和人力资源管理；在一些交大的部门担任地区行政工作；计划及系统的策划和管理；以及其他植物，包括统筹大型活动、礼宾服务、议会工作、筹办选举、管理档案等等，如此繁杂的职责，相对应其薪酬也非常丰厚，每月约有47200港币，亦可享有各项附带福利包括免费医疗，牙科诊疗等。张博士还给我们讲了非常多香港当地的新闻以及真实香港的现状，让我们受益匪浅，在所有课程中，这一课是我非常感兴趣的，作为行政管理专业的学生，为了以后能在行政管理方向找到属于自己的落脚点，非常有必要去了解不同地区国家他们各自的行政结构，我相信香港仅是一个良好的开端，以后更是要让自己开拓眼界。一天的课程告便一段落，晚上则是万众期待的自由活动时间，能让我们更好的去感受香港这座现代城市的魅力。</w:t>
      </w:r>
    </w:p>
    <w:p>
      <w:pPr>
        <w:ind w:firstLine="420" w:firstLineChars="200"/>
        <w:jc w:val="center"/>
        <w:rPr>
          <w:rFonts w:cs="宋体" w:asciiTheme="minorEastAsia" w:hAnsiTheme="minorEastAsia"/>
          <w:sz w:val="21"/>
          <w:szCs w:val="21"/>
        </w:rPr>
      </w:pPr>
    </w:p>
    <w:p>
      <w:pPr>
        <w:ind w:firstLine="420" w:firstLineChars="200"/>
        <w:jc w:val="center"/>
        <w:rPr>
          <w:rFonts w:asciiTheme="minorEastAsia" w:hAnsiTheme="minorEastAsia"/>
          <w:sz w:val="21"/>
          <w:szCs w:val="21"/>
        </w:rPr>
      </w:pPr>
      <w:r>
        <w:rPr>
          <w:rFonts w:hint="eastAsia" w:asciiTheme="minorEastAsia" w:hAnsiTheme="minorEastAsia"/>
          <w:sz w:val="21"/>
          <w:szCs w:val="21"/>
        </w:rPr>
        <w:t>课堂瞬间</w:t>
      </w:r>
    </w:p>
    <w:p>
      <w:pPr>
        <w:ind w:firstLine="420" w:firstLineChars="200"/>
        <w:rPr>
          <w:rFonts w:asciiTheme="minorEastAsia" w:hAnsiTheme="minorEastAsia"/>
          <w:sz w:val="21"/>
          <w:szCs w:val="21"/>
        </w:rPr>
      </w:pPr>
      <w:r>
        <w:rPr>
          <w:rFonts w:asciiTheme="minorEastAsia" w:hAnsiTheme="minorEastAsia"/>
          <w:sz w:val="21"/>
          <w:szCs w:val="21"/>
        </w:rPr>
        <w:t>第二天</w:t>
      </w:r>
      <w:r>
        <w:rPr>
          <w:rFonts w:hint="eastAsia" w:asciiTheme="minorEastAsia" w:hAnsiTheme="minorEastAsia"/>
          <w:sz w:val="21"/>
          <w:szCs w:val="21"/>
        </w:rPr>
        <w:t>，</w:t>
      </w:r>
      <w:r>
        <w:rPr>
          <w:rFonts w:asciiTheme="minorEastAsia" w:hAnsiTheme="minorEastAsia"/>
          <w:sz w:val="21"/>
          <w:szCs w:val="21"/>
        </w:rPr>
        <w:t>依然是张博士给我们带来精彩的课时</w:t>
      </w:r>
      <w:r>
        <w:rPr>
          <w:rFonts w:hint="eastAsia" w:asciiTheme="minorEastAsia" w:hAnsiTheme="minorEastAsia"/>
          <w:sz w:val="21"/>
          <w:szCs w:val="21"/>
        </w:rPr>
        <w:t>，</w:t>
      </w:r>
      <w:r>
        <w:rPr>
          <w:rFonts w:asciiTheme="minorEastAsia" w:hAnsiTheme="minorEastAsia"/>
          <w:sz w:val="21"/>
          <w:szCs w:val="21"/>
        </w:rPr>
        <w:t>这次的主题是对公共政策的分析</w:t>
      </w:r>
      <w:r>
        <w:rPr>
          <w:rFonts w:hint="eastAsia" w:asciiTheme="minorEastAsia" w:hAnsiTheme="minorEastAsia"/>
          <w:sz w:val="21"/>
          <w:szCs w:val="21"/>
        </w:rPr>
        <w:t>，</w:t>
      </w:r>
      <w:r>
        <w:rPr>
          <w:rFonts w:asciiTheme="minorEastAsia" w:hAnsiTheme="minorEastAsia"/>
          <w:sz w:val="21"/>
          <w:szCs w:val="21"/>
        </w:rPr>
        <w:t>这一讲也算是温故而知新</w:t>
      </w:r>
      <w:r>
        <w:rPr>
          <w:rFonts w:hint="eastAsia" w:asciiTheme="minorEastAsia" w:hAnsiTheme="minorEastAsia"/>
          <w:sz w:val="21"/>
          <w:szCs w:val="21"/>
        </w:rPr>
        <w:t>，</w:t>
      </w:r>
      <w:r>
        <w:rPr>
          <w:rFonts w:asciiTheme="minorEastAsia" w:hAnsiTheme="minorEastAsia"/>
          <w:sz w:val="21"/>
          <w:szCs w:val="21"/>
        </w:rPr>
        <w:t>因为在上学期的课程中</w:t>
      </w:r>
      <w:r>
        <w:rPr>
          <w:rFonts w:hint="eastAsia" w:asciiTheme="minorEastAsia" w:hAnsiTheme="minorEastAsia"/>
          <w:sz w:val="21"/>
          <w:szCs w:val="21"/>
        </w:rPr>
        <w:t>，</w:t>
      </w:r>
      <w:r>
        <w:rPr>
          <w:rFonts w:asciiTheme="minorEastAsia" w:hAnsiTheme="minorEastAsia"/>
          <w:sz w:val="21"/>
          <w:szCs w:val="21"/>
        </w:rPr>
        <w:t>已经有所涉</w:t>
      </w:r>
      <w:r>
        <w:rPr>
          <w:rFonts w:hint="eastAsia" w:asciiTheme="minorEastAsia" w:hAnsiTheme="minorEastAsia"/>
          <w:sz w:val="21"/>
          <w:szCs w:val="21"/>
        </w:rPr>
        <w:t>。</w:t>
      </w:r>
      <w:r>
        <w:rPr>
          <w:rFonts w:asciiTheme="minorEastAsia" w:hAnsiTheme="minorEastAsia"/>
          <w:sz w:val="21"/>
          <w:szCs w:val="21"/>
        </w:rPr>
        <w:t>张博士一开头政策的五个阶段</w:t>
      </w:r>
      <w:r>
        <w:rPr>
          <w:rFonts w:hint="eastAsia" w:asciiTheme="minorEastAsia" w:hAnsiTheme="minorEastAsia"/>
          <w:sz w:val="21"/>
          <w:szCs w:val="21"/>
        </w:rPr>
        <w:t>，</w:t>
      </w:r>
      <w:r>
        <w:rPr>
          <w:rFonts w:asciiTheme="minorEastAsia" w:hAnsiTheme="minorEastAsia"/>
          <w:sz w:val="21"/>
          <w:szCs w:val="21"/>
        </w:rPr>
        <w:t>依次是问题确定</w:t>
      </w:r>
      <w:r>
        <w:rPr>
          <w:rFonts w:hint="eastAsia" w:asciiTheme="minorEastAsia" w:hAnsiTheme="minorEastAsia"/>
          <w:sz w:val="21"/>
          <w:szCs w:val="21"/>
        </w:rPr>
        <w:t>、</w:t>
      </w:r>
      <w:r>
        <w:rPr>
          <w:rFonts w:asciiTheme="minorEastAsia" w:hAnsiTheme="minorEastAsia"/>
          <w:sz w:val="21"/>
          <w:szCs w:val="21"/>
        </w:rPr>
        <w:t>排上议程</w:t>
      </w:r>
      <w:r>
        <w:rPr>
          <w:rFonts w:hint="eastAsia" w:asciiTheme="minorEastAsia" w:hAnsiTheme="minorEastAsia"/>
          <w:sz w:val="21"/>
          <w:szCs w:val="21"/>
        </w:rPr>
        <w:t>、</w:t>
      </w:r>
      <w:r>
        <w:rPr>
          <w:rFonts w:asciiTheme="minorEastAsia" w:hAnsiTheme="minorEastAsia"/>
          <w:sz w:val="21"/>
          <w:szCs w:val="21"/>
        </w:rPr>
        <w:t>政策发展</w:t>
      </w:r>
      <w:r>
        <w:rPr>
          <w:rFonts w:hint="eastAsia" w:asciiTheme="minorEastAsia" w:hAnsiTheme="minorEastAsia"/>
          <w:sz w:val="21"/>
          <w:szCs w:val="21"/>
        </w:rPr>
        <w:t>、</w:t>
      </w:r>
      <w:r>
        <w:rPr>
          <w:rFonts w:asciiTheme="minorEastAsia" w:hAnsiTheme="minorEastAsia"/>
          <w:sz w:val="21"/>
          <w:szCs w:val="21"/>
        </w:rPr>
        <w:t>政策执行</w:t>
      </w:r>
      <w:r>
        <w:rPr>
          <w:rFonts w:hint="eastAsia" w:asciiTheme="minorEastAsia" w:hAnsiTheme="minorEastAsia"/>
          <w:sz w:val="21"/>
          <w:szCs w:val="21"/>
        </w:rPr>
        <w:t>、</w:t>
      </w:r>
      <w:r>
        <w:rPr>
          <w:rFonts w:asciiTheme="minorEastAsia" w:hAnsiTheme="minorEastAsia"/>
          <w:sz w:val="21"/>
          <w:szCs w:val="21"/>
        </w:rPr>
        <w:t>政策评价</w:t>
      </w:r>
      <w:r>
        <w:rPr>
          <w:rFonts w:hint="eastAsia" w:asciiTheme="minorEastAsia" w:hAnsiTheme="minorEastAsia"/>
          <w:sz w:val="21"/>
          <w:szCs w:val="21"/>
        </w:rPr>
        <w:t>，</w:t>
      </w:r>
      <w:r>
        <w:rPr>
          <w:rFonts w:asciiTheme="minorEastAsia" w:hAnsiTheme="minorEastAsia"/>
          <w:sz w:val="21"/>
          <w:szCs w:val="21"/>
        </w:rPr>
        <w:t>政府在这中的角色就是要规范社会的矛盾和利益冲突</w:t>
      </w:r>
      <w:r>
        <w:rPr>
          <w:rFonts w:hint="eastAsia" w:asciiTheme="minorEastAsia" w:hAnsiTheme="minorEastAsia"/>
          <w:sz w:val="21"/>
          <w:szCs w:val="21"/>
        </w:rPr>
        <w:t>；</w:t>
      </w:r>
      <w:r>
        <w:rPr>
          <w:rFonts w:asciiTheme="minorEastAsia" w:hAnsiTheme="minorEastAsia"/>
          <w:sz w:val="21"/>
          <w:szCs w:val="21"/>
        </w:rPr>
        <w:t>组织社会抵扩外来挑衅与矛盾</w:t>
      </w:r>
      <w:r>
        <w:rPr>
          <w:rFonts w:hint="eastAsia" w:asciiTheme="minorEastAsia" w:hAnsiTheme="minorEastAsia"/>
          <w:sz w:val="21"/>
          <w:szCs w:val="21"/>
        </w:rPr>
        <w:t>；利用政府手段分配社会资源；通过强制方法，向社会征收费用。以前民众希望的是政府放任不管，任由发展，而今则是尽可能希望政府替自己解决，这也是对政府期望的提高，政府需要为社会解决深层次问题，基于社会日益增加的期望，政府的角色日益沉重，政策的范畴也是越来越广，包含刀了人民生活的方方面面。张博士的细致讲解令我们对公共政策分析这块的理解程度也是更上一层楼了。</w:t>
      </w:r>
    </w:p>
    <w:p>
      <w:pPr>
        <w:ind w:firstLine="420" w:firstLineChars="200"/>
        <w:rPr>
          <w:rFonts w:asciiTheme="minorEastAsia" w:hAnsiTheme="minorEastAsia"/>
          <w:sz w:val="21"/>
          <w:szCs w:val="21"/>
        </w:rPr>
      </w:pPr>
      <w:r>
        <w:rPr>
          <w:rFonts w:hint="eastAsia" w:asciiTheme="minorEastAsia" w:hAnsiTheme="minorEastAsia"/>
          <w:sz w:val="21"/>
          <w:szCs w:val="21"/>
        </w:rPr>
        <w:t>第三天的课程，也是最后一天的课程则是由王诗华博士带来，与其说是课程，不如说是带我们了解香港的教育制度，更让我们了解到香港的教育与国内相比更是竞争激烈，同时也让我们能产生危机感，带来动力，要不断充实自己才能在这个大千世界中找到属于自己的落脚点。香港的教育局致力于发展个别的潜能、培育学生迎接人生挑战的能力，提供优质的学校教育，提供专业服务，确保资源善用，协同社会人士，发展优质教育。香港的教育和内地的教育在制度上还是存在很大的区别的，在成绩的界定上，我们是用分数，而香港是用等级，由成绩最高的5**至最低的1级共七级评级从而是转化为7-1分，以最佳成绩五科计算。</w:t>
      </w:r>
      <w:r>
        <w:rPr>
          <w:rFonts w:cs="Arial" w:asciiTheme="minorEastAsia" w:hAnsiTheme="minorEastAsia"/>
          <w:color w:val="112209"/>
          <w:sz w:val="21"/>
          <w:szCs w:val="21"/>
          <w:shd w:val="clear" w:color="auto" w:fill="F9FCFE"/>
        </w:rPr>
        <w:t>香港从小学至高中官立学校和资助学校都是免费的，直资学校和私立学校需要交学费。香港正规的中学无寄宿学校。香港的寄宿学校是非正规学校，一般接收有严重行为问题的学生。以下表格清楚的对比了香港和国内小于制度上的各个不同点</w:t>
      </w:r>
      <w:r>
        <w:rPr>
          <w:rFonts w:hint="eastAsia" w:cs="Arial" w:asciiTheme="minorEastAsia" w:hAnsiTheme="minorEastAsia"/>
          <w:color w:val="112209"/>
          <w:sz w:val="21"/>
          <w:szCs w:val="21"/>
          <w:shd w:val="clear" w:color="auto" w:fill="F9FCFE"/>
        </w:rPr>
        <w:t>。</w:t>
      </w:r>
    </w:p>
    <w:tbl>
      <w:tblPr>
        <w:tblStyle w:val="12"/>
        <w:tblW w:w="7757" w:type="dxa"/>
        <w:jc w:val="center"/>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
      <w:tblGrid>
        <w:gridCol w:w="2585"/>
        <w:gridCol w:w="2586"/>
        <w:gridCol w:w="2586"/>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2585" w:type="dxa"/>
            <w:tcBorders>
              <w:top w:val="nil"/>
              <w:left w:val="nil"/>
              <w:bottom w:val="single" w:color="4BACC6" w:themeColor="accent5" w:sz="24" w:space="0"/>
              <w:right w:val="nil"/>
              <w:insideH w:val="single" w:sz="24" w:space="0"/>
              <w:insideV w:val="nil"/>
            </w:tcBorders>
            <w:shd w:val="clear" w:color="auto" w:fill="FFFFFF" w:themeFill="background1"/>
          </w:tcPr>
          <w:p>
            <w:pPr>
              <w:ind w:firstLine="420" w:firstLineChars="200"/>
              <w:jc w:val="center"/>
              <w:rPr>
                <w:rFonts w:asciiTheme="minorEastAsia" w:hAnsiTheme="minorEastAsia" w:eastAsiaTheme="minorEastAsia" w:cstheme="majorBidi"/>
                <w:color w:val="000000" w:themeColor="text1"/>
                <w:sz w:val="21"/>
                <w:szCs w:val="21"/>
              </w:rPr>
            </w:pPr>
          </w:p>
        </w:tc>
        <w:tc>
          <w:tcPr>
            <w:tcW w:w="2586" w:type="dxa"/>
            <w:tcBorders>
              <w:top w:val="nil"/>
              <w:bottom w:val="single" w:color="4BACC6" w:themeColor="accent5" w:sz="24" w:space="0"/>
              <w:right w:val="nil"/>
              <w:insideH w:val="single" w:sz="24" w:space="0"/>
              <w:insideV w:val="nil"/>
            </w:tcBorders>
            <w:shd w:val="clear" w:color="auto" w:fill="FFFFFF" w:themeFill="background1"/>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国内</w:t>
            </w:r>
          </w:p>
        </w:tc>
        <w:tc>
          <w:tcPr>
            <w:tcW w:w="2586" w:type="dxa"/>
            <w:tcBorders>
              <w:top w:val="nil"/>
              <w:bottom w:val="single" w:color="4BACC6" w:themeColor="accent5" w:sz="24" w:space="0"/>
              <w:right w:val="nil"/>
              <w:insideH w:val="single" w:sz="24" w:space="0"/>
              <w:insideV w:val="nil"/>
            </w:tcBorders>
            <w:shd w:val="clear" w:color="auto" w:fill="FFFFFF" w:themeFill="background1"/>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香港</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jc w:val="center"/>
        </w:trPr>
        <w:tc>
          <w:tcPr>
            <w:tcW w:w="2585" w:type="dxa"/>
            <w:tcBorders>
              <w:top w:val="nil"/>
              <w:left w:val="nil"/>
              <w:bottom w:val="nil"/>
              <w:right w:val="single" w:color="4BACC6" w:themeColor="accent5" w:sz="8" w:space="0"/>
              <w:insideH w:val="nil"/>
              <w:insideV w:val="single" w:sz="8" w:space="0"/>
            </w:tcBorders>
            <w:shd w:val="clear" w:color="auto" w:fill="FFFFFF" w:themeFill="background1"/>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学制</w:t>
            </w:r>
          </w:p>
        </w:tc>
        <w:tc>
          <w:tcPr>
            <w:tcW w:w="5172" w:type="dxa"/>
            <w:gridSpan w:val="2"/>
            <w:tcBorders>
              <w:top w:val="nil"/>
              <w:bottom w:val="nil"/>
              <w:insideH w:val="nil"/>
              <w:insideV w:val="nil"/>
            </w:tcBorders>
            <w:shd w:val="clear" w:color="auto" w:fill="D2EAF0" w:themeFill="accent5" w:themeFillTint="3F"/>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初中三年，高中三年</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jc w:val="center"/>
        </w:trPr>
        <w:tc>
          <w:tcPr>
            <w:tcW w:w="2585" w:type="dxa"/>
            <w:tcBorders>
              <w:left w:val="nil"/>
              <w:bottom w:val="nil"/>
              <w:right w:val="single" w:color="4BACC6" w:themeColor="accent5" w:sz="8" w:space="0"/>
              <w:insideH w:val="nil"/>
              <w:insideV w:val="single" w:sz="8" w:space="0"/>
            </w:tcBorders>
            <w:shd w:val="clear" w:color="auto" w:fill="FFFFFF" w:themeFill="background1"/>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学费</w:t>
            </w:r>
          </w:p>
        </w:tc>
        <w:tc>
          <w:tcPr>
            <w:tcW w:w="2586" w:type="dxa"/>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小学初中免费（九年义务教育）</w:t>
            </w:r>
          </w:p>
        </w:tc>
        <w:tc>
          <w:tcPr>
            <w:tcW w:w="2586" w:type="dxa"/>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小学至高中免费</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Ex>
        <w:trPr>
          <w:trHeight w:val="1249" w:hRule="atLeast"/>
          <w:jc w:val="center"/>
        </w:trPr>
        <w:tc>
          <w:tcPr>
            <w:tcW w:w="2585" w:type="dxa"/>
            <w:tcBorders>
              <w:top w:val="nil"/>
              <w:left w:val="nil"/>
              <w:bottom w:val="nil"/>
              <w:right w:val="single" w:color="4BACC6" w:themeColor="accent5" w:sz="8" w:space="0"/>
              <w:insideH w:val="nil"/>
              <w:insideV w:val="single" w:sz="8" w:space="0"/>
            </w:tcBorders>
            <w:shd w:val="clear" w:color="auto" w:fill="FFFFFF" w:themeFill="background1"/>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初中升高中的方法</w:t>
            </w:r>
          </w:p>
        </w:tc>
        <w:tc>
          <w:tcPr>
            <w:tcW w:w="2586" w:type="dxa"/>
            <w:tcBorders>
              <w:top w:val="nil"/>
              <w:bottom w:val="nil"/>
              <w:right w:val="nil"/>
              <w:insideH w:val="nil"/>
              <w:insideV w:val="nil"/>
            </w:tcBorders>
            <w:shd w:val="clear" w:color="auto" w:fill="D2EAF0" w:themeFill="accent5" w:themeFillTint="3F"/>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完成初中后要通过考试才可以升高中。</w:t>
            </w:r>
          </w:p>
        </w:tc>
        <w:tc>
          <w:tcPr>
            <w:tcW w:w="2586" w:type="dxa"/>
            <w:tcBorders>
              <w:top w:val="nil"/>
              <w:bottom w:val="nil"/>
              <w:insideH w:val="nil"/>
              <w:insideV w:val="nil"/>
            </w:tcBorders>
            <w:shd w:val="clear" w:color="auto" w:fill="D2EAF0" w:themeFill="accent5" w:themeFillTint="3F"/>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完成中三课程后，无须傲视，可直接升读高中或修读其他学校。</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Layout w:type="fixed"/>
          <w:tblCellMar>
            <w:top w:w="0" w:type="dxa"/>
            <w:left w:w="108" w:type="dxa"/>
            <w:bottom w:w="0" w:type="dxa"/>
            <w:right w:w="108" w:type="dxa"/>
          </w:tblCellMar>
        </w:tblPrEx>
        <w:trPr>
          <w:trHeight w:val="1262" w:hRule="atLeast"/>
          <w:jc w:val="center"/>
        </w:trPr>
        <w:tc>
          <w:tcPr>
            <w:tcW w:w="2585" w:type="dxa"/>
            <w:tcBorders>
              <w:left w:val="nil"/>
              <w:bottom w:val="nil"/>
              <w:right w:val="single" w:color="4BACC6" w:themeColor="accent5" w:sz="8" w:space="0"/>
              <w:insideH w:val="nil"/>
              <w:insideV w:val="single" w:sz="8" w:space="0"/>
            </w:tcBorders>
            <w:shd w:val="clear" w:color="auto" w:fill="FFFFFF" w:themeFill="background1"/>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高中升大学的方法</w:t>
            </w:r>
          </w:p>
        </w:tc>
        <w:tc>
          <w:tcPr>
            <w:tcW w:w="2586" w:type="dxa"/>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完成高中后，需通过高考，按得分进入大学。</w:t>
            </w:r>
          </w:p>
        </w:tc>
        <w:tc>
          <w:tcPr>
            <w:tcW w:w="2586" w:type="dxa"/>
          </w:tcPr>
          <w:p>
            <w:pPr>
              <w:ind w:firstLine="420" w:firstLineChars="200"/>
              <w:jc w:val="center"/>
              <w:rPr>
                <w:rFonts w:asciiTheme="minorEastAsia" w:hAnsiTheme="minorEastAsia" w:eastAsiaTheme="minorEastAsia" w:cstheme="majorBidi"/>
                <w:color w:val="000000" w:themeColor="text1"/>
                <w:sz w:val="21"/>
                <w:szCs w:val="21"/>
              </w:rPr>
            </w:pPr>
            <w:r>
              <w:rPr>
                <w:rFonts w:hint="eastAsia" w:asciiTheme="minorEastAsia" w:hAnsiTheme="minorEastAsia" w:eastAsiaTheme="minorEastAsia" w:cstheme="majorBidi"/>
                <w:color w:val="000000" w:themeColor="text1"/>
                <w:sz w:val="21"/>
                <w:szCs w:val="21"/>
              </w:rPr>
              <w:t>完成高中后，需通过中学文凭试考试，按成绩进入大学或其他大专课程。</w:t>
            </w:r>
          </w:p>
        </w:tc>
      </w:tr>
    </w:tbl>
    <w:p>
      <w:pPr>
        <w:ind w:firstLine="420" w:firstLineChars="200"/>
        <w:rPr>
          <w:rFonts w:asciiTheme="minorEastAsia" w:hAnsiTheme="minorEastAsia"/>
          <w:sz w:val="21"/>
          <w:szCs w:val="21"/>
        </w:rPr>
      </w:pPr>
      <w:r>
        <w:rPr>
          <w:rFonts w:hint="eastAsia" w:asciiTheme="minorEastAsia" w:hAnsiTheme="minorEastAsia"/>
          <w:sz w:val="21"/>
          <w:szCs w:val="21"/>
        </w:rPr>
        <w:t>随后王博士又介绍了IB课程，IB课程不以世界上任何一个国家的课程体系为基础而自成体系，广泛吸收了当代许多发达国家主流课程体系的优点，涵盖了其主要的核心内容。因此IB课程体系即具有与世界各国主流教育课程体系之间的兼容性，又有自己教育理念发展下的独特性。伦敦大学附设医学院的最低录取分仅需32分，高达百分之四十的IB 考生放榜成绩达到32分以上。回到上海后，我上网查了下，国内现在也已经引进，但是属于极少部分的家长会为自己的孩子报名，这个课程有这极高的含金量，英国几乎所有大学都接受IB文凭。牛津、剑桥等世界一流大学也都很欢迎IB学生申请入学。IB的教育哲学是Education for Life（终生的教育），通过综合的平衡的学科及富有挑战性的评估，国际文凭组织旨在帮助学校努力发展青年人的个人才智，教会他们把教室里学到的知识与外部世界相结合。在我看来这是个为我国提供优质人才非常好的课程，希望以后国内能有更多的人关注IB，能培养出更多受全球大学认可并优先录取的精英型人才。随着王博士讲完最后一张PPT，香港的学习落下了帷幕，同学们都非常不舍地和老师们合影留念，老师们也一一给我们发了结业证书。</w:t>
      </w:r>
    </w:p>
    <w:p>
      <w:pPr>
        <w:ind w:firstLine="420" w:firstLineChars="200"/>
        <w:rPr>
          <w:rFonts w:asciiTheme="minorEastAsia" w:hAnsiTheme="minorEastAsia"/>
          <w:sz w:val="21"/>
          <w:szCs w:val="21"/>
        </w:rPr>
      </w:pPr>
      <w:r>
        <w:rPr>
          <w:rFonts w:hint="eastAsia" w:asciiTheme="minorEastAsia" w:hAnsiTheme="minorEastAsia"/>
          <w:sz w:val="21"/>
          <w:szCs w:val="21"/>
        </w:rPr>
        <w:t>最后两天的时间，又见到熟悉的andy哥，这次带我们来到了美丽的浅水湾，位于港岛南部的浅水湾，无疑是香港最具代表性的沙滩。以其依山傍海、状如新月的特别，和水清沙幼、冬暖夏凉的特性，成为了人们心目中的“东方夏威夷”，既是港人消夏弄潮的胜地，也是游人必至的著名风景区。单是看看遍布在海湾坡地上的众多富商豪宅，就知道这里不容小觑。我们在浅水湾玩的不亦乐乎，迎着阵阵海浪，我们嬉戏着，打闹着，大笑着，享受着属于我们的良辰美景。香港之行的最后一站，也是香港的地标性建筑---金紫荆广场，位于香港会展中心的新冀海旁的博览海滨花园内，是为纪念香港回归祖国而设立。“永远盛开的紫荆花”雕塑——金紫荆雕像矗立于香港会议展览中心新翼海旁的博览海滨花园内。其三面被维港（维多利亚港）包围，在维港的中心位置，与对岸的尖沙咀对峙，是观景的好地方。在金紫荆广场一角还矗立着高20米的香港回归纪念碑，与金紫荆铜像遥相呼应。纪念碑由206块石板层叠而成，每块石板代表1842～2047年间的每个年份。其中6块圆形石板选用了浅色花岗石制成，分别代表1842年、1860年、1898年、1982年、1984年及1990年，至于内置灯光的玻璃环则标志着香港正式回归中国的1997年。用这代表团圆和平的紫荆花结束了香港之旅。</w:t>
      </w:r>
    </w:p>
    <w:p>
      <w:pPr>
        <w:ind w:firstLine="420" w:firstLineChars="200"/>
        <w:jc w:val="center"/>
        <w:rPr>
          <w:rFonts w:asciiTheme="minorEastAsia" w:hAnsiTheme="minorEastAsia"/>
          <w:sz w:val="21"/>
          <w:szCs w:val="21"/>
        </w:rPr>
      </w:pPr>
    </w:p>
    <w:p>
      <w:pPr>
        <w:ind w:firstLine="420" w:firstLineChars="200"/>
        <w:jc w:val="center"/>
        <w:rPr>
          <w:rFonts w:asciiTheme="minorEastAsia" w:hAnsiTheme="minorEastAsia"/>
          <w:sz w:val="21"/>
          <w:szCs w:val="21"/>
        </w:rPr>
      </w:pPr>
      <w:r>
        <w:rPr>
          <w:rFonts w:hint="eastAsia" w:asciiTheme="minorEastAsia" w:hAnsiTheme="minorEastAsia"/>
          <w:sz w:val="21"/>
          <w:szCs w:val="21"/>
        </w:rPr>
        <w:t>浅水湾</w:t>
      </w:r>
    </w:p>
    <w:p>
      <w:pPr>
        <w:ind w:firstLine="420" w:firstLineChars="200"/>
        <w:jc w:val="center"/>
        <w:rPr>
          <w:rFonts w:cs="宋体" w:asciiTheme="minorEastAsia" w:hAnsiTheme="minorEastAsia"/>
          <w:sz w:val="21"/>
          <w:szCs w:val="21"/>
        </w:rPr>
      </w:pPr>
      <w:bookmarkStart w:id="0" w:name="_GoBack"/>
      <w:bookmarkEnd w:id="0"/>
    </w:p>
    <w:p>
      <w:pPr>
        <w:ind w:firstLine="420" w:firstLineChars="200"/>
        <w:jc w:val="center"/>
        <w:rPr>
          <w:rFonts w:asciiTheme="minorEastAsia" w:hAnsiTheme="minorEastAsia"/>
          <w:sz w:val="21"/>
          <w:szCs w:val="21"/>
        </w:rPr>
      </w:pPr>
      <w:r>
        <w:rPr>
          <w:rFonts w:hint="eastAsia" w:asciiTheme="minorEastAsia" w:hAnsiTheme="minorEastAsia"/>
          <w:sz w:val="21"/>
          <w:szCs w:val="21"/>
        </w:rPr>
        <w:t>金紫荆广场</w:t>
      </w:r>
    </w:p>
    <w:p>
      <w:pPr>
        <w:ind w:firstLine="420" w:firstLineChars="200"/>
        <w:rPr>
          <w:rFonts w:cs="宋体" w:asciiTheme="minorEastAsia" w:hAnsiTheme="minorEastAsia"/>
          <w:sz w:val="21"/>
          <w:szCs w:val="21"/>
        </w:rPr>
      </w:pPr>
      <w:r>
        <w:rPr>
          <w:rFonts w:hint="eastAsia" w:cs="宋体" w:asciiTheme="minorEastAsia" w:hAnsiTheme="minorEastAsia"/>
          <w:sz w:val="21"/>
          <w:szCs w:val="21"/>
        </w:rPr>
        <w:t>2位老师，28位学生，横跨4个年级，但因为我们都是上海海洋大学人文学院的一员，我们被选中参加了香港之旅，6个日日夜夜，我们中的许多人从陌生人变成了无话不谈的朋友，又或许从朋友变成了关系更铁的兄弟姐妹。这一切的收获与成长都是在香港得到的，也都是从身边的小伙伴们得到的，离别，我们没有泪水，只有欢笑，我们在学习在成长，香港，后会有期。</w:t>
      </w:r>
    </w:p>
    <w:p>
      <w:pPr>
        <w:ind w:firstLine="420" w:firstLineChars="200"/>
        <w:rPr>
          <w:rFonts w:cs="宋体" w:asciiTheme="minorEastAsia" w:hAnsiTheme="minorEastAsia"/>
          <w:sz w:val="21"/>
          <w:szCs w:val="21"/>
        </w:rPr>
      </w:pPr>
      <w:r>
        <w:rPr>
          <w:rFonts w:hint="eastAsia" w:cs="宋体" w:asciiTheme="minorEastAsia" w:hAnsiTheme="minorEastAsia"/>
          <w:sz w:val="21"/>
          <w:szCs w:val="21"/>
        </w:rPr>
        <w:t>那年夏天，我们每个人都会铭记于心。</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1B7A"/>
    <w:rsid w:val="00084310"/>
    <w:rsid w:val="000D512C"/>
    <w:rsid w:val="00120427"/>
    <w:rsid w:val="0012210A"/>
    <w:rsid w:val="00151C67"/>
    <w:rsid w:val="001819C1"/>
    <w:rsid w:val="00245B74"/>
    <w:rsid w:val="00266A92"/>
    <w:rsid w:val="003664E9"/>
    <w:rsid w:val="003972B9"/>
    <w:rsid w:val="003B136C"/>
    <w:rsid w:val="004011DD"/>
    <w:rsid w:val="00461B2A"/>
    <w:rsid w:val="00474E22"/>
    <w:rsid w:val="00482A19"/>
    <w:rsid w:val="004C10C4"/>
    <w:rsid w:val="00533F7C"/>
    <w:rsid w:val="005F5733"/>
    <w:rsid w:val="00634283"/>
    <w:rsid w:val="00686044"/>
    <w:rsid w:val="00694DC4"/>
    <w:rsid w:val="006D730A"/>
    <w:rsid w:val="007034EF"/>
    <w:rsid w:val="007039E4"/>
    <w:rsid w:val="00741B7A"/>
    <w:rsid w:val="007C16E7"/>
    <w:rsid w:val="007D02DD"/>
    <w:rsid w:val="007D4F32"/>
    <w:rsid w:val="007D593B"/>
    <w:rsid w:val="00834CD9"/>
    <w:rsid w:val="00874BD0"/>
    <w:rsid w:val="008A0287"/>
    <w:rsid w:val="008B6803"/>
    <w:rsid w:val="00900E4D"/>
    <w:rsid w:val="00910951"/>
    <w:rsid w:val="00A20A5C"/>
    <w:rsid w:val="00A9243D"/>
    <w:rsid w:val="00AE78C9"/>
    <w:rsid w:val="00B217F1"/>
    <w:rsid w:val="00C07D4A"/>
    <w:rsid w:val="00C841BC"/>
    <w:rsid w:val="00CC1ACD"/>
    <w:rsid w:val="00CF3439"/>
    <w:rsid w:val="00D170DD"/>
    <w:rsid w:val="00D55AFB"/>
    <w:rsid w:val="00D6326B"/>
    <w:rsid w:val="00D76BF0"/>
    <w:rsid w:val="00D940D1"/>
    <w:rsid w:val="00DF4891"/>
    <w:rsid w:val="00E237BC"/>
    <w:rsid w:val="00E666E9"/>
    <w:rsid w:val="00E7051B"/>
    <w:rsid w:val="00ED0AAB"/>
    <w:rsid w:val="00ED2628"/>
    <w:rsid w:val="00ED3BA4"/>
    <w:rsid w:val="00F30E9E"/>
    <w:rsid w:val="00F3731D"/>
    <w:rsid w:val="00F4571C"/>
    <w:rsid w:val="00F51AF3"/>
    <w:rsid w:val="00F75838"/>
    <w:rsid w:val="00FE655E"/>
    <w:rsid w:val="00FF0BEB"/>
    <w:rsid w:val="630926E4"/>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0">
    <w:name w:val="Light Shading"/>
    <w:basedOn w:val="8"/>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11">
    <w:name w:val="Light Shading Accent 1"/>
    <w:basedOn w:val="8"/>
    <w:uiPriority w:val="60"/>
    <w:rPr>
      <w:color w:val="366091"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12">
    <w:name w:val="Medium List 2 Accent 5"/>
    <w:basedOn w:val="8"/>
    <w:qFormat/>
    <w:uiPriority w:val="66"/>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blLayout w:type="fixed"/>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blLayout w:type="fixed"/>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top w:val="nil"/>
          <w:bottom w:val="nil"/>
          <w:insideH w:val="nil"/>
          <w:insideV w:val="nil"/>
        </w:tcBorders>
        <w:shd w:val="clear" w:color="auto" w:fill="D2EA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character" w:customStyle="1" w:styleId="13">
    <w:name w:val="页眉 Char"/>
    <w:basedOn w:val="6"/>
    <w:link w:val="5"/>
    <w:uiPriority w:val="99"/>
    <w:rPr>
      <w:sz w:val="18"/>
      <w:szCs w:val="18"/>
    </w:rPr>
  </w:style>
  <w:style w:type="character" w:customStyle="1" w:styleId="14">
    <w:name w:val="页脚 Char"/>
    <w:basedOn w:val="6"/>
    <w:link w:val="4"/>
    <w:qFormat/>
    <w:uiPriority w:val="99"/>
    <w:rPr>
      <w:sz w:val="18"/>
      <w:szCs w:val="18"/>
    </w:rPr>
  </w:style>
  <w:style w:type="character" w:customStyle="1" w:styleId="15">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81167-C059-4CB9-B1D6-A34634C4DBDD}">
  <ds:schemaRefs/>
</ds:datastoreItem>
</file>

<file path=docProps/app.xml><?xml version="1.0" encoding="utf-8"?>
<Properties xmlns="http://schemas.openxmlformats.org/officeDocument/2006/extended-properties" xmlns:vt="http://schemas.openxmlformats.org/officeDocument/2006/docPropsVTypes">
  <Template>Normal</Template>
  <Pages>7</Pages>
  <Words>682</Words>
  <Characters>3893</Characters>
  <Lines>32</Lines>
  <Paragraphs>9</Paragraphs>
  <TotalTime>0</TotalTime>
  <ScaleCrop>false</ScaleCrop>
  <LinksUpToDate>false</LinksUpToDate>
  <CharactersWithSpaces>4566</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2016-09-08T15:52:00Z</dcterms:created>
  <dc:creator>陈厉婧</dc:creator>
  <cp:lastModifiedBy>201603010953</cp:lastModifiedBy>
  <dcterms:modified xsi:type="dcterms:W3CDTF">2016-09-26T09:24:37Z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