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79" w:rsidRPr="002B3179" w:rsidRDefault="002B3179" w:rsidP="002B3179">
      <w:pPr>
        <w:widowControl/>
        <w:shd w:val="clear" w:color="auto" w:fill="FFFFFF"/>
        <w:spacing w:before="100" w:beforeAutospacing="1" w:after="100" w:afterAutospacing="1" w:line="360" w:lineRule="atLeast"/>
        <w:jc w:val="center"/>
        <w:outlineLvl w:val="1"/>
        <w:rPr>
          <w:rFonts w:ascii="Microsoft yahei" w:eastAsia="宋体" w:hAnsi="Microsoft yahei" w:cs="Tahoma"/>
          <w:b/>
          <w:bCs/>
          <w:color w:val="FF0000"/>
          <w:kern w:val="36"/>
          <w:sz w:val="36"/>
          <w:szCs w:val="36"/>
        </w:rPr>
      </w:pPr>
      <w:r w:rsidRPr="002B3179">
        <w:rPr>
          <w:rFonts w:ascii="Microsoft yahei" w:eastAsia="宋体" w:hAnsi="Microsoft yahei" w:cs="Tahoma"/>
          <w:b/>
          <w:bCs/>
          <w:color w:val="FF0000"/>
          <w:kern w:val="36"/>
          <w:sz w:val="36"/>
        </w:rPr>
        <w:t>中华人民共和国公证暂行条例</w:t>
      </w:r>
      <w:r w:rsidRPr="002B3179">
        <w:rPr>
          <w:rFonts w:ascii="Microsoft yahei" w:eastAsia="宋体" w:hAnsi="Microsoft yahei" w:cs="Tahoma"/>
          <w:b/>
          <w:bCs/>
          <w:color w:val="FF0000"/>
          <w:kern w:val="36"/>
          <w:sz w:val="36"/>
          <w:szCs w:val="36"/>
        </w:rPr>
        <w:t xml:space="preserve"> </w:t>
      </w:r>
    </w:p>
    <w:p w:rsidR="00531F45" w:rsidRPr="002B3179" w:rsidRDefault="002B3179" w:rsidP="002B3179">
      <w:pPr>
        <w:widowControl/>
        <w:shd w:val="clear" w:color="auto" w:fill="FFFFFF"/>
        <w:spacing w:before="100" w:beforeAutospacing="1" w:after="100" w:afterAutospacing="1" w:line="480" w:lineRule="auto"/>
        <w:jc w:val="left"/>
        <w:rPr>
          <w:rFonts w:ascii="宋体" w:eastAsia="宋体" w:hAnsi="宋体" w:cs="Tahoma"/>
          <w:color w:val="4E4E4E"/>
          <w:kern w:val="0"/>
          <w:sz w:val="18"/>
          <w:szCs w:val="18"/>
        </w:rPr>
      </w:pPr>
      <w:r w:rsidRPr="002B3179">
        <w:rPr>
          <w:rFonts w:ascii="宋体" w:eastAsia="宋体" w:hAnsi="宋体" w:cs="Tahoma" w:hint="eastAsia"/>
          <w:color w:val="4E4E4E"/>
          <w:kern w:val="0"/>
          <w:sz w:val="24"/>
          <w:szCs w:val="24"/>
        </w:rPr>
        <w:t xml:space="preserve">（1982年4月13日国务院发布） </w:t>
      </w:r>
      <w:r w:rsidRPr="002B3179">
        <w:rPr>
          <w:rFonts w:ascii="宋体" w:eastAsia="宋体" w:hAnsi="宋体" w:cs="Tahoma" w:hint="eastAsia"/>
          <w:color w:val="4E4E4E"/>
          <w:kern w:val="0"/>
          <w:sz w:val="24"/>
          <w:szCs w:val="24"/>
        </w:rPr>
        <w:br/>
        <w:t xml:space="preserve">　</w:t>
      </w:r>
      <w:r w:rsidRPr="002B3179">
        <w:rPr>
          <w:rFonts w:ascii="宋体" w:eastAsia="宋体" w:hAnsi="宋体" w:cs="Tahoma" w:hint="eastAsia"/>
          <w:color w:val="4E4E4E"/>
          <w:kern w:val="0"/>
          <w:sz w:val="24"/>
          <w:szCs w:val="24"/>
        </w:rPr>
        <w:br/>
        <w:t xml:space="preserve">　　第一章 总 则</w:t>
      </w:r>
      <w:r w:rsidRPr="002B3179">
        <w:rPr>
          <w:rFonts w:ascii="宋体" w:eastAsia="宋体" w:hAnsi="宋体" w:cs="Tahoma" w:hint="eastAsia"/>
          <w:color w:val="4E4E4E"/>
          <w:kern w:val="0"/>
          <w:sz w:val="24"/>
          <w:szCs w:val="24"/>
        </w:rPr>
        <w:br/>
        <w:t xml:space="preserve">　</w:t>
      </w:r>
      <w:r w:rsidRPr="002B3179">
        <w:rPr>
          <w:rFonts w:ascii="宋体" w:eastAsia="宋体" w:hAnsi="宋体" w:cs="Tahoma" w:hint="eastAsia"/>
          <w:color w:val="4E4E4E"/>
          <w:kern w:val="0"/>
          <w:sz w:val="24"/>
          <w:szCs w:val="24"/>
        </w:rPr>
        <w:br/>
        <w:t xml:space="preserve">　　第一条 为健全国家公证制度，以维护社会主义法制，预防纠纷；减少诉讼，特制定本条例。</w:t>
      </w:r>
      <w:r w:rsidRPr="002B3179">
        <w:rPr>
          <w:rFonts w:ascii="宋体" w:eastAsia="宋体" w:hAnsi="宋体" w:cs="Tahoma" w:hint="eastAsia"/>
          <w:color w:val="4E4E4E"/>
          <w:kern w:val="0"/>
          <w:sz w:val="24"/>
          <w:szCs w:val="24"/>
        </w:rPr>
        <w:br/>
        <w:t xml:space="preserve">　　第二条 公证是国家公证机关根据当事人的申请，依法证明法律行为、有法律意义的文书和事实的真实性、合法性，以保护公共财产，保护公民身份上、财产上的权利和合法利益。</w:t>
      </w:r>
      <w:r w:rsidRPr="002B3179">
        <w:rPr>
          <w:rFonts w:ascii="宋体" w:eastAsia="宋体" w:hAnsi="宋体" w:cs="Tahoma" w:hint="eastAsia"/>
          <w:color w:val="4E4E4E"/>
          <w:kern w:val="0"/>
          <w:sz w:val="24"/>
          <w:szCs w:val="24"/>
        </w:rPr>
        <w:br/>
        <w:t xml:space="preserve">　　第三条 公证处是国家公证机关。公证处应当通过公证活动，教育公民遵守法律，维护社会主义法制。</w:t>
      </w:r>
      <w:r w:rsidRPr="002B3179">
        <w:rPr>
          <w:rFonts w:ascii="宋体" w:eastAsia="宋体" w:hAnsi="宋体" w:cs="Tahoma" w:hint="eastAsia"/>
          <w:color w:val="4E4E4E"/>
          <w:kern w:val="0"/>
          <w:sz w:val="24"/>
          <w:szCs w:val="24"/>
        </w:rPr>
        <w:br/>
        <w:t xml:space="preserve">　</w:t>
      </w:r>
      <w:r w:rsidRPr="002B3179">
        <w:rPr>
          <w:rFonts w:ascii="宋体" w:eastAsia="宋体" w:hAnsi="宋体" w:cs="Tahoma" w:hint="eastAsia"/>
          <w:color w:val="4E4E4E"/>
          <w:kern w:val="0"/>
          <w:sz w:val="24"/>
          <w:szCs w:val="24"/>
        </w:rPr>
        <w:br/>
        <w:t xml:space="preserve">　　第二章 公证处的业务</w:t>
      </w:r>
      <w:r w:rsidRPr="002B3179">
        <w:rPr>
          <w:rFonts w:ascii="宋体" w:eastAsia="宋体" w:hAnsi="宋体" w:cs="Tahoma" w:hint="eastAsia"/>
          <w:color w:val="4E4E4E"/>
          <w:kern w:val="0"/>
          <w:sz w:val="24"/>
          <w:szCs w:val="24"/>
        </w:rPr>
        <w:br/>
        <w:t xml:space="preserve">　</w:t>
      </w:r>
      <w:r w:rsidRPr="002B3179">
        <w:rPr>
          <w:rFonts w:ascii="宋体" w:eastAsia="宋体" w:hAnsi="宋体" w:cs="Tahoma" w:hint="eastAsia"/>
          <w:color w:val="4E4E4E"/>
          <w:kern w:val="0"/>
          <w:sz w:val="24"/>
          <w:szCs w:val="24"/>
        </w:rPr>
        <w:br/>
        <w:t xml:space="preserve">　　第四条 公证处的业务如下：</w:t>
      </w:r>
      <w:r w:rsidRPr="002B3179">
        <w:rPr>
          <w:rFonts w:ascii="宋体" w:eastAsia="宋体" w:hAnsi="宋体" w:cs="Tahoma" w:hint="eastAsia"/>
          <w:color w:val="4E4E4E"/>
          <w:kern w:val="0"/>
          <w:sz w:val="24"/>
          <w:szCs w:val="24"/>
        </w:rPr>
        <w:br/>
        <w:t xml:space="preserve">　　(一)证明合同(契约)、委托、遗嘱；</w:t>
      </w:r>
      <w:r w:rsidRPr="002B3179">
        <w:rPr>
          <w:rFonts w:ascii="宋体" w:eastAsia="宋体" w:hAnsi="宋体" w:cs="Tahoma" w:hint="eastAsia"/>
          <w:color w:val="4E4E4E"/>
          <w:kern w:val="0"/>
          <w:sz w:val="24"/>
          <w:szCs w:val="24"/>
        </w:rPr>
        <w:br/>
        <w:t xml:space="preserve">　　(二)证明继承权；</w:t>
      </w:r>
      <w:r w:rsidRPr="002B3179">
        <w:rPr>
          <w:rFonts w:ascii="宋体" w:eastAsia="宋体" w:hAnsi="宋体" w:cs="Tahoma" w:hint="eastAsia"/>
          <w:color w:val="4E4E4E"/>
          <w:kern w:val="0"/>
          <w:sz w:val="24"/>
          <w:szCs w:val="24"/>
        </w:rPr>
        <w:br/>
        <w:t xml:space="preserve">　　(三)证明财产赠与、分割；</w:t>
      </w:r>
      <w:r w:rsidRPr="002B3179">
        <w:rPr>
          <w:rFonts w:ascii="宋体" w:eastAsia="宋体" w:hAnsi="宋体" w:cs="Tahoma" w:hint="eastAsia"/>
          <w:color w:val="4E4E4E"/>
          <w:kern w:val="0"/>
          <w:sz w:val="24"/>
          <w:szCs w:val="24"/>
        </w:rPr>
        <w:br/>
        <w:t xml:space="preserve">　　(四)证明收养关系；</w:t>
      </w:r>
      <w:r w:rsidRPr="002B3179">
        <w:rPr>
          <w:rFonts w:ascii="宋体" w:eastAsia="宋体" w:hAnsi="宋体" w:cs="Tahoma" w:hint="eastAsia"/>
          <w:color w:val="4E4E4E"/>
          <w:kern w:val="0"/>
          <w:sz w:val="24"/>
          <w:szCs w:val="24"/>
        </w:rPr>
        <w:br/>
        <w:t xml:space="preserve">　　(五)证明亲属关系；</w:t>
      </w:r>
      <w:r w:rsidRPr="002B3179">
        <w:rPr>
          <w:rFonts w:ascii="宋体" w:eastAsia="宋体" w:hAnsi="宋体" w:cs="Tahoma" w:hint="eastAsia"/>
          <w:color w:val="4E4E4E"/>
          <w:kern w:val="0"/>
          <w:sz w:val="24"/>
          <w:szCs w:val="24"/>
        </w:rPr>
        <w:br/>
        <w:t xml:space="preserve">　　(六)证明身份、学历、经历；</w:t>
      </w:r>
      <w:r w:rsidRPr="002B3179">
        <w:rPr>
          <w:rFonts w:ascii="宋体" w:eastAsia="宋体" w:hAnsi="宋体" w:cs="Tahoma" w:hint="eastAsia"/>
          <w:color w:val="4E4E4E"/>
          <w:kern w:val="0"/>
          <w:sz w:val="24"/>
          <w:szCs w:val="24"/>
        </w:rPr>
        <w:br/>
      </w:r>
      <w:r w:rsidRPr="002B3179">
        <w:rPr>
          <w:rFonts w:ascii="宋体" w:eastAsia="宋体" w:hAnsi="宋体" w:cs="Tahoma" w:hint="eastAsia"/>
          <w:color w:val="4E4E4E"/>
          <w:kern w:val="0"/>
          <w:sz w:val="24"/>
          <w:szCs w:val="24"/>
        </w:rPr>
        <w:lastRenderedPageBreak/>
        <w:t xml:space="preserve">　　(七)证明出生、婚姻状况、生存、死亡；</w:t>
      </w:r>
      <w:r w:rsidRPr="002B3179">
        <w:rPr>
          <w:rFonts w:ascii="宋体" w:eastAsia="宋体" w:hAnsi="宋体" w:cs="Tahoma" w:hint="eastAsia"/>
          <w:color w:val="4E4E4E"/>
          <w:kern w:val="0"/>
          <w:sz w:val="24"/>
          <w:szCs w:val="24"/>
        </w:rPr>
        <w:br/>
        <w:t xml:space="preserve">　　(八)证明文件上的签名、印鉴属实；</w:t>
      </w:r>
      <w:r w:rsidRPr="002B3179">
        <w:rPr>
          <w:rFonts w:ascii="宋体" w:eastAsia="宋体" w:hAnsi="宋体" w:cs="Tahoma" w:hint="eastAsia"/>
          <w:color w:val="4E4E4E"/>
          <w:kern w:val="0"/>
          <w:sz w:val="24"/>
          <w:szCs w:val="24"/>
        </w:rPr>
        <w:br/>
        <w:t xml:space="preserve">　　(九)证明文件的副本、节本、译本、影印本与原本相符；</w:t>
      </w:r>
      <w:r w:rsidRPr="002B3179">
        <w:rPr>
          <w:rFonts w:ascii="宋体" w:eastAsia="宋体" w:hAnsi="宋体" w:cs="Tahoma" w:hint="eastAsia"/>
          <w:color w:val="4E4E4E"/>
          <w:kern w:val="0"/>
          <w:sz w:val="24"/>
          <w:szCs w:val="24"/>
        </w:rPr>
        <w:br/>
        <w:t xml:space="preserve">　　(十)对于追偿债款、物品的文书，认为无疑义的，在该文书上证明有强制执行的效力；</w:t>
      </w:r>
      <w:r w:rsidRPr="002B3179">
        <w:rPr>
          <w:rFonts w:ascii="宋体" w:eastAsia="宋体" w:hAnsi="宋体" w:cs="Tahoma" w:hint="eastAsia"/>
          <w:color w:val="4E4E4E"/>
          <w:kern w:val="0"/>
          <w:sz w:val="24"/>
          <w:szCs w:val="24"/>
        </w:rPr>
        <w:br/>
        <w:t xml:space="preserve">　　(十一)保全证据；</w:t>
      </w:r>
      <w:r w:rsidRPr="002B3179">
        <w:rPr>
          <w:rFonts w:ascii="宋体" w:eastAsia="宋体" w:hAnsi="宋体" w:cs="Tahoma" w:hint="eastAsia"/>
          <w:color w:val="4E4E4E"/>
          <w:kern w:val="0"/>
          <w:sz w:val="24"/>
          <w:szCs w:val="24"/>
        </w:rPr>
        <w:br/>
        <w:t xml:space="preserve">　　(十二)保管遗嘱或其它文件；</w:t>
      </w:r>
      <w:r w:rsidRPr="002B3179">
        <w:rPr>
          <w:rFonts w:ascii="宋体" w:eastAsia="宋体" w:hAnsi="宋体" w:cs="Tahoma" w:hint="eastAsia"/>
          <w:color w:val="4E4E4E"/>
          <w:kern w:val="0"/>
          <w:sz w:val="24"/>
          <w:szCs w:val="24"/>
        </w:rPr>
        <w:br/>
        <w:t xml:space="preserve">　　(十三)代当事人起草申请公证的文书；</w:t>
      </w:r>
      <w:r w:rsidRPr="002B3179">
        <w:rPr>
          <w:rFonts w:ascii="宋体" w:eastAsia="宋体" w:hAnsi="宋体" w:cs="Tahoma" w:hint="eastAsia"/>
          <w:color w:val="4E4E4E"/>
          <w:kern w:val="0"/>
          <w:sz w:val="24"/>
          <w:szCs w:val="24"/>
        </w:rPr>
        <w:br/>
        <w:t xml:space="preserve">　　(十四)根据当事人的申请和国际惯例办理其它公证事务。</w:t>
      </w:r>
      <w:r w:rsidRPr="002B3179">
        <w:rPr>
          <w:rFonts w:ascii="宋体" w:eastAsia="宋体" w:hAnsi="宋体" w:cs="Tahoma" w:hint="eastAsia"/>
          <w:color w:val="4E4E4E"/>
          <w:kern w:val="0"/>
          <w:sz w:val="24"/>
          <w:szCs w:val="24"/>
        </w:rPr>
        <w:br/>
        <w:t xml:space="preserve">　</w:t>
      </w:r>
      <w:r w:rsidRPr="002B3179">
        <w:rPr>
          <w:rFonts w:ascii="宋体" w:eastAsia="宋体" w:hAnsi="宋体" w:cs="Tahoma" w:hint="eastAsia"/>
          <w:color w:val="4E4E4E"/>
          <w:kern w:val="0"/>
          <w:sz w:val="24"/>
          <w:szCs w:val="24"/>
        </w:rPr>
        <w:br/>
        <w:t xml:space="preserve">　　第三章 公证处的组织和领导</w:t>
      </w:r>
      <w:r w:rsidRPr="002B3179">
        <w:rPr>
          <w:rFonts w:ascii="宋体" w:eastAsia="宋体" w:hAnsi="宋体" w:cs="Tahoma" w:hint="eastAsia"/>
          <w:color w:val="4E4E4E"/>
          <w:kern w:val="0"/>
          <w:sz w:val="24"/>
          <w:szCs w:val="24"/>
        </w:rPr>
        <w:br/>
        <w:t xml:space="preserve">　</w:t>
      </w:r>
      <w:r w:rsidRPr="002B3179">
        <w:rPr>
          <w:rFonts w:ascii="宋体" w:eastAsia="宋体" w:hAnsi="宋体" w:cs="Tahoma" w:hint="eastAsia"/>
          <w:color w:val="4E4E4E"/>
          <w:kern w:val="0"/>
          <w:sz w:val="24"/>
          <w:szCs w:val="24"/>
        </w:rPr>
        <w:br/>
        <w:t xml:space="preserve">　　第五条 直辖市、县(自治县，下同)、市设立公证处。经　省、自治区、直辖市司法行政机关批准，市辖区也可设立公证处。</w:t>
      </w:r>
      <w:r w:rsidRPr="002B3179">
        <w:rPr>
          <w:rFonts w:ascii="宋体" w:eastAsia="宋体" w:hAnsi="宋体" w:cs="Tahoma" w:hint="eastAsia"/>
          <w:color w:val="4E4E4E"/>
          <w:kern w:val="0"/>
          <w:sz w:val="24"/>
          <w:szCs w:val="24"/>
        </w:rPr>
        <w:br/>
        <w:t xml:space="preserve">　　第六条 公证处受司法行政机关领导。公证处之间没有隶属关系。</w:t>
      </w:r>
      <w:r w:rsidRPr="002B3179">
        <w:rPr>
          <w:rFonts w:ascii="宋体" w:eastAsia="宋体" w:hAnsi="宋体" w:cs="Tahoma" w:hint="eastAsia"/>
          <w:color w:val="4E4E4E"/>
          <w:kern w:val="0"/>
          <w:sz w:val="24"/>
          <w:szCs w:val="24"/>
        </w:rPr>
        <w:br/>
        <w:t xml:space="preserve">　　第七条 公证处设公证员、助理公证员。根据需要，可以设主任、副主任。</w:t>
      </w:r>
      <w:r w:rsidRPr="002B3179">
        <w:rPr>
          <w:rFonts w:ascii="宋体" w:eastAsia="宋体" w:hAnsi="宋体" w:cs="Tahoma" w:hint="eastAsia"/>
          <w:color w:val="4E4E4E"/>
          <w:kern w:val="0"/>
          <w:sz w:val="24"/>
          <w:szCs w:val="24"/>
        </w:rPr>
        <w:br/>
        <w:t xml:space="preserve">　　主任、副主任由公证员担任。主任、副主任领导公证处的工作，并且必须执行公证员职务。</w:t>
      </w:r>
      <w:r w:rsidRPr="002B3179">
        <w:rPr>
          <w:rFonts w:ascii="宋体" w:eastAsia="宋体" w:hAnsi="宋体" w:cs="Tahoma" w:hint="eastAsia"/>
          <w:color w:val="4E4E4E"/>
          <w:kern w:val="0"/>
          <w:sz w:val="24"/>
          <w:szCs w:val="24"/>
        </w:rPr>
        <w:br/>
        <w:t xml:space="preserve">　　主任、副主任、公证员、助理公证员分别由直辖市、县、市人民政府依照干部管理的有关规定任免。</w:t>
      </w:r>
      <w:r w:rsidRPr="002B3179">
        <w:rPr>
          <w:rFonts w:ascii="宋体" w:eastAsia="宋体" w:hAnsi="宋体" w:cs="Tahoma" w:hint="eastAsia"/>
          <w:color w:val="4E4E4E"/>
          <w:kern w:val="0"/>
          <w:sz w:val="24"/>
          <w:szCs w:val="24"/>
        </w:rPr>
        <w:br/>
        <w:t xml:space="preserve">　　第八条 有选举权和被选举权的公民，符合下列条件之一的，可以被任命为公证员：</w:t>
      </w:r>
      <w:r w:rsidRPr="002B3179">
        <w:rPr>
          <w:rFonts w:ascii="宋体" w:eastAsia="宋体" w:hAnsi="宋体" w:cs="Tahoma" w:hint="eastAsia"/>
          <w:color w:val="4E4E4E"/>
          <w:kern w:val="0"/>
          <w:sz w:val="24"/>
          <w:szCs w:val="24"/>
        </w:rPr>
        <w:br/>
      </w:r>
      <w:r w:rsidRPr="002B3179">
        <w:rPr>
          <w:rFonts w:ascii="宋体" w:eastAsia="宋体" w:hAnsi="宋体" w:cs="Tahoma" w:hint="eastAsia"/>
          <w:color w:val="4E4E4E"/>
          <w:kern w:val="0"/>
          <w:sz w:val="24"/>
          <w:szCs w:val="24"/>
        </w:rPr>
        <w:lastRenderedPageBreak/>
        <w:t xml:space="preserve">　　(一)经见习合格的高等院校法律专业毕业生，并从事司法工作、法律教学工作或者法学研究工作的；</w:t>
      </w:r>
      <w:r w:rsidRPr="002B3179">
        <w:rPr>
          <w:rFonts w:ascii="宋体" w:eastAsia="宋体" w:hAnsi="宋体" w:cs="Tahoma" w:hint="eastAsia"/>
          <w:color w:val="4E4E4E"/>
          <w:kern w:val="0"/>
          <w:sz w:val="24"/>
          <w:szCs w:val="24"/>
        </w:rPr>
        <w:br/>
        <w:t xml:space="preserve">　　(二)在人民法院、人民检察院曾任审判员、检察员职务的；</w:t>
      </w:r>
      <w:r w:rsidRPr="002B3179">
        <w:rPr>
          <w:rFonts w:ascii="宋体" w:eastAsia="宋体" w:hAnsi="宋体" w:cs="Tahoma" w:hint="eastAsia"/>
          <w:color w:val="4E4E4E"/>
          <w:kern w:val="0"/>
          <w:sz w:val="24"/>
          <w:szCs w:val="24"/>
        </w:rPr>
        <w:br/>
        <w:t xml:space="preserve">　　(三)在司法行政机关从事司法业务工作两年以上，或者在其他国家机关、团体、企业事业单位工作五年以上，并具有相当中等法律学校毕业生的法律知识的；</w:t>
      </w:r>
      <w:r w:rsidRPr="002B3179">
        <w:rPr>
          <w:rFonts w:ascii="宋体" w:eastAsia="宋体" w:hAnsi="宋体" w:cs="Tahoma" w:hint="eastAsia"/>
          <w:color w:val="4E4E4E"/>
          <w:kern w:val="0"/>
          <w:sz w:val="24"/>
          <w:szCs w:val="24"/>
        </w:rPr>
        <w:br/>
        <w:t xml:space="preserve">　　(四)曾任助理公证员职务二年以上的。</w:t>
      </w:r>
      <w:r w:rsidRPr="002B3179">
        <w:rPr>
          <w:rFonts w:ascii="宋体" w:eastAsia="宋体" w:hAnsi="宋体" w:cs="Tahoma" w:hint="eastAsia"/>
          <w:color w:val="4E4E4E"/>
          <w:kern w:val="0"/>
          <w:sz w:val="24"/>
          <w:szCs w:val="24"/>
        </w:rPr>
        <w:br/>
        <w:t xml:space="preserve">　　第九条 经见习合格的高等、中等法律学校毕业生，以及具有同等学历的国家工作人员，可以被任命为助理公证员。</w:t>
      </w:r>
      <w:r w:rsidRPr="002B3179">
        <w:rPr>
          <w:rFonts w:ascii="宋体" w:eastAsia="宋体" w:hAnsi="宋体" w:cs="Tahoma" w:hint="eastAsia"/>
          <w:color w:val="4E4E4E"/>
          <w:kern w:val="0"/>
          <w:sz w:val="24"/>
          <w:szCs w:val="24"/>
        </w:rPr>
        <w:br/>
        <w:t xml:space="preserve">　</w:t>
      </w:r>
      <w:r w:rsidRPr="002B3179">
        <w:rPr>
          <w:rFonts w:ascii="宋体" w:eastAsia="宋体" w:hAnsi="宋体" w:cs="Tahoma" w:hint="eastAsia"/>
          <w:color w:val="4E4E4E"/>
          <w:kern w:val="0"/>
          <w:sz w:val="24"/>
          <w:szCs w:val="24"/>
        </w:rPr>
        <w:br/>
        <w:t xml:space="preserve">　　第四章 管 辖</w:t>
      </w:r>
      <w:r w:rsidRPr="002B3179">
        <w:rPr>
          <w:rFonts w:ascii="宋体" w:eastAsia="宋体" w:hAnsi="宋体" w:cs="Tahoma" w:hint="eastAsia"/>
          <w:color w:val="4E4E4E"/>
          <w:kern w:val="0"/>
          <w:sz w:val="24"/>
          <w:szCs w:val="24"/>
        </w:rPr>
        <w:br/>
        <w:t xml:space="preserve">　</w:t>
      </w:r>
      <w:r w:rsidRPr="002B3179">
        <w:rPr>
          <w:rFonts w:ascii="宋体" w:eastAsia="宋体" w:hAnsi="宋体" w:cs="Tahoma" w:hint="eastAsia"/>
          <w:color w:val="4E4E4E"/>
          <w:kern w:val="0"/>
          <w:sz w:val="24"/>
          <w:szCs w:val="24"/>
        </w:rPr>
        <w:br/>
        <w:t xml:space="preserve">　　第十条 公证事务由申请人户籍所在地、法律行为或者事实发生地的公证处管辖。</w:t>
      </w:r>
      <w:r w:rsidRPr="002B3179">
        <w:rPr>
          <w:rFonts w:ascii="宋体" w:eastAsia="宋体" w:hAnsi="宋体" w:cs="Tahoma" w:hint="eastAsia"/>
          <w:color w:val="4E4E4E"/>
          <w:kern w:val="0"/>
          <w:sz w:val="24"/>
          <w:szCs w:val="24"/>
        </w:rPr>
        <w:br/>
        <w:t xml:space="preserve">　　第十一条 涉及财产转移的公证事务由申请人户籍所在地或者主要财产所在地的公证处管辖。</w:t>
      </w:r>
      <w:r w:rsidRPr="002B3179">
        <w:rPr>
          <w:rFonts w:ascii="宋体" w:eastAsia="宋体" w:hAnsi="宋体" w:cs="Tahoma" w:hint="eastAsia"/>
          <w:color w:val="4E4E4E"/>
          <w:kern w:val="0"/>
          <w:sz w:val="24"/>
          <w:szCs w:val="24"/>
        </w:rPr>
        <w:br/>
        <w:t xml:space="preserve">　　第十二条 申请办理同一公证事项的若干个当事人的户籍所在地不在一个公证处，或者财产所在地跨几个公证处辖区时，由当事人协商，可向其中任何一个公证处提出申请。如当事人不能达成协议，由有关公证处从便民出发协商管辖。</w:t>
      </w:r>
      <w:r w:rsidRPr="002B3179">
        <w:rPr>
          <w:rFonts w:ascii="宋体" w:eastAsia="宋体" w:hAnsi="宋体" w:cs="Tahoma" w:hint="eastAsia"/>
          <w:color w:val="4E4E4E"/>
          <w:kern w:val="0"/>
          <w:sz w:val="24"/>
          <w:szCs w:val="24"/>
        </w:rPr>
        <w:br/>
        <w:t xml:space="preserve">　　第十三条 公证处之间如因管辖权而发生争议，由其共同上级司法行政机关指定管辖。</w:t>
      </w:r>
      <w:r w:rsidRPr="002B3179">
        <w:rPr>
          <w:rFonts w:ascii="宋体" w:eastAsia="宋体" w:hAnsi="宋体" w:cs="Tahoma" w:hint="eastAsia"/>
          <w:color w:val="4E4E4E"/>
          <w:kern w:val="0"/>
          <w:sz w:val="24"/>
          <w:szCs w:val="24"/>
        </w:rPr>
        <w:br/>
        <w:t xml:space="preserve">　　第十四条 司法部和各省、自治区、直辖市司法行政机关有权指定某项公证事务由某一公证处办理。</w:t>
      </w:r>
      <w:r w:rsidRPr="002B3179">
        <w:rPr>
          <w:rFonts w:ascii="宋体" w:eastAsia="宋体" w:hAnsi="宋体" w:cs="Tahoma" w:hint="eastAsia"/>
          <w:color w:val="4E4E4E"/>
          <w:kern w:val="0"/>
          <w:sz w:val="24"/>
          <w:szCs w:val="24"/>
        </w:rPr>
        <w:br/>
      </w:r>
      <w:r w:rsidRPr="002B3179">
        <w:rPr>
          <w:rFonts w:ascii="宋体" w:eastAsia="宋体" w:hAnsi="宋体" w:cs="Tahoma" w:hint="eastAsia"/>
          <w:color w:val="4E4E4E"/>
          <w:kern w:val="0"/>
          <w:sz w:val="24"/>
          <w:szCs w:val="24"/>
        </w:rPr>
        <w:lastRenderedPageBreak/>
        <w:t xml:space="preserve">　　第十五条 我国驻外国大使馆、领事馆可以接受在驻在国的我国公民的要求，办理公证事务。</w:t>
      </w:r>
      <w:r w:rsidRPr="002B3179">
        <w:rPr>
          <w:rFonts w:ascii="宋体" w:eastAsia="宋体" w:hAnsi="宋体" w:cs="Tahoma" w:hint="eastAsia"/>
          <w:color w:val="4E4E4E"/>
          <w:kern w:val="0"/>
          <w:sz w:val="24"/>
          <w:szCs w:val="24"/>
        </w:rPr>
        <w:br/>
        <w:t xml:space="preserve">　</w:t>
      </w:r>
      <w:r w:rsidRPr="002B3179">
        <w:rPr>
          <w:rFonts w:ascii="宋体" w:eastAsia="宋体" w:hAnsi="宋体" w:cs="Tahoma" w:hint="eastAsia"/>
          <w:color w:val="4E4E4E"/>
          <w:kern w:val="0"/>
          <w:sz w:val="24"/>
          <w:szCs w:val="24"/>
        </w:rPr>
        <w:br/>
        <w:t>第五章 办理公证的程序</w:t>
      </w:r>
      <w:r w:rsidRPr="002B3179">
        <w:rPr>
          <w:rFonts w:ascii="宋体" w:eastAsia="宋体" w:hAnsi="宋体" w:cs="Tahoma" w:hint="eastAsia"/>
          <w:color w:val="4E4E4E"/>
          <w:kern w:val="0"/>
          <w:sz w:val="24"/>
          <w:szCs w:val="24"/>
        </w:rPr>
        <w:br/>
        <w:t xml:space="preserve">　</w:t>
      </w:r>
      <w:r w:rsidRPr="002B3179">
        <w:rPr>
          <w:rFonts w:ascii="宋体" w:eastAsia="宋体" w:hAnsi="宋体" w:cs="Tahoma" w:hint="eastAsia"/>
          <w:color w:val="4E4E4E"/>
          <w:kern w:val="0"/>
          <w:sz w:val="24"/>
          <w:szCs w:val="24"/>
        </w:rPr>
        <w:br/>
        <w:t xml:space="preserve">　　第十六条 当事人申请公证，应当亲自到公证处提出书面或口头申请。如果委托别人代理的，必须提出有代理权的证件。但申请公证证明委托、声明书、收养子女、遗嘱、签名印鉴的，不得委托别人代理；当事人确有困难时，公证员可到当事人所在地办理公证事务。</w:t>
      </w:r>
      <w:r w:rsidRPr="002B3179">
        <w:rPr>
          <w:rFonts w:ascii="宋体" w:eastAsia="宋体" w:hAnsi="宋体" w:cs="Tahoma" w:hint="eastAsia"/>
          <w:color w:val="4E4E4E"/>
          <w:kern w:val="0"/>
          <w:sz w:val="24"/>
          <w:szCs w:val="24"/>
        </w:rPr>
        <w:br/>
        <w:t xml:space="preserve">　　国家机关、团体、企业事业单位申请办理公证，应当派代表到公证处。代表人应当提出有代表权的证件。</w:t>
      </w:r>
      <w:r w:rsidRPr="002B3179">
        <w:rPr>
          <w:rFonts w:ascii="宋体" w:eastAsia="宋体" w:hAnsi="宋体" w:cs="Tahoma" w:hint="eastAsia"/>
          <w:color w:val="4E4E4E"/>
          <w:kern w:val="0"/>
          <w:sz w:val="24"/>
          <w:szCs w:val="24"/>
        </w:rPr>
        <w:br/>
        <w:t xml:space="preserve">　　第十七条 公证员不许办理本人、配偶或本人、配偶的近亲属申请办理的公证事务，也不许办理与本人或配偶有利害关系的公证事务。</w:t>
      </w:r>
      <w:r w:rsidRPr="002B3179">
        <w:rPr>
          <w:rFonts w:ascii="宋体" w:eastAsia="宋体" w:hAnsi="宋体" w:cs="Tahoma" w:hint="eastAsia"/>
          <w:color w:val="4E4E4E"/>
          <w:kern w:val="0"/>
          <w:sz w:val="24"/>
          <w:szCs w:val="24"/>
        </w:rPr>
        <w:br/>
        <w:t xml:space="preserve">　　当事人有申请公证员回避的权利。</w:t>
      </w:r>
      <w:r w:rsidRPr="002B3179">
        <w:rPr>
          <w:rFonts w:ascii="宋体" w:eastAsia="宋体" w:hAnsi="宋体" w:cs="Tahoma" w:hint="eastAsia"/>
          <w:color w:val="4E4E4E"/>
          <w:kern w:val="0"/>
          <w:sz w:val="24"/>
          <w:szCs w:val="24"/>
        </w:rPr>
        <w:br/>
        <w:t xml:space="preserve">　　第十八条 公证员必须审查当事人的身份和行使权利、履行义务的能力；审查当事人申请公证的事实和文书以及有关文件是否真实、合法。</w:t>
      </w:r>
      <w:r w:rsidRPr="002B3179">
        <w:rPr>
          <w:rFonts w:ascii="宋体" w:eastAsia="宋体" w:hAnsi="宋体" w:cs="Tahoma" w:hint="eastAsia"/>
          <w:color w:val="4E4E4E"/>
          <w:kern w:val="0"/>
          <w:sz w:val="24"/>
          <w:szCs w:val="24"/>
        </w:rPr>
        <w:br/>
        <w:t xml:space="preserve">　　第十九条 公证处对当事人提供的证明，认为不完备或有疑义时，有权通知当事人作必要的补充或者向有关单位、个人调查，索取有关证件和材料。有关单位、个人有义务给予协助。</w:t>
      </w:r>
      <w:r w:rsidRPr="002B3179">
        <w:rPr>
          <w:rFonts w:ascii="宋体" w:eastAsia="宋体" w:hAnsi="宋体" w:cs="Tahoma" w:hint="eastAsia"/>
          <w:color w:val="4E4E4E"/>
          <w:kern w:val="0"/>
          <w:sz w:val="24"/>
          <w:szCs w:val="24"/>
        </w:rPr>
        <w:br/>
        <w:t xml:space="preserve">　　第二十条 公证员应当按照司法部规定或批准的格式制作公证文书。</w:t>
      </w:r>
      <w:r w:rsidRPr="002B3179">
        <w:rPr>
          <w:rFonts w:ascii="宋体" w:eastAsia="宋体" w:hAnsi="宋体" w:cs="Tahoma" w:hint="eastAsia"/>
          <w:color w:val="4E4E4E"/>
          <w:kern w:val="0"/>
          <w:sz w:val="24"/>
          <w:szCs w:val="24"/>
        </w:rPr>
        <w:br/>
        <w:t xml:space="preserve">　　第二十一条 公证文书办理完毕后，应留存。</w:t>
      </w:r>
      <w:r w:rsidRPr="002B3179">
        <w:rPr>
          <w:rFonts w:ascii="宋体" w:eastAsia="宋体" w:hAnsi="宋体" w:cs="Tahoma" w:hint="eastAsia"/>
          <w:color w:val="4E4E4E"/>
          <w:kern w:val="0"/>
          <w:sz w:val="24"/>
          <w:szCs w:val="24"/>
        </w:rPr>
        <w:br/>
        <w:t xml:space="preserve">　　第二十二条 公证处办理公证事务，应当按规定收费。公证费收费办法由司</w:t>
      </w:r>
      <w:r w:rsidRPr="002B3179">
        <w:rPr>
          <w:rFonts w:ascii="宋体" w:eastAsia="宋体" w:hAnsi="宋体" w:cs="Tahoma" w:hint="eastAsia"/>
          <w:color w:val="4E4E4E"/>
          <w:kern w:val="0"/>
          <w:sz w:val="24"/>
          <w:szCs w:val="24"/>
        </w:rPr>
        <w:lastRenderedPageBreak/>
        <w:t>法部另行制订。</w:t>
      </w:r>
      <w:r w:rsidRPr="002B3179">
        <w:rPr>
          <w:rFonts w:ascii="宋体" w:eastAsia="宋体" w:hAnsi="宋体" w:cs="Tahoma" w:hint="eastAsia"/>
          <w:color w:val="4E4E4E"/>
          <w:kern w:val="0"/>
          <w:sz w:val="24"/>
          <w:szCs w:val="24"/>
        </w:rPr>
        <w:br/>
        <w:t xml:space="preserve">　　第二十三条 公证人员对本公证处所办理的公证事务，应当保守秘密。</w:t>
      </w:r>
      <w:r w:rsidRPr="002B3179">
        <w:rPr>
          <w:rFonts w:ascii="宋体" w:eastAsia="宋体" w:hAnsi="宋体" w:cs="Tahoma" w:hint="eastAsia"/>
          <w:color w:val="4E4E4E"/>
          <w:kern w:val="0"/>
          <w:sz w:val="24"/>
          <w:szCs w:val="24"/>
        </w:rPr>
        <w:br/>
        <w:t xml:space="preserve">　　第二十四条 依照第四条第十款规定，经过公证处证明有强制执行效力的债权文书，一方当事人不按文书规定履行时，对方当事人可以向有管辖权的基层人民法院申请执行。</w:t>
      </w:r>
      <w:r w:rsidRPr="002B3179">
        <w:rPr>
          <w:rFonts w:ascii="宋体" w:eastAsia="宋体" w:hAnsi="宋体" w:cs="Tahoma" w:hint="eastAsia"/>
          <w:color w:val="4E4E4E"/>
          <w:kern w:val="0"/>
          <w:sz w:val="24"/>
          <w:szCs w:val="24"/>
        </w:rPr>
        <w:br/>
        <w:t xml:space="preserve">　　第二十五条 公证处对不真实、不合法的事实与文书应拒绝公证。公证处拒绝当事人申请办理公证时，应当向当事人用口头或者书 面说明拒绝的理由，并且说明对拒绝不服的申诉程序。</w:t>
      </w:r>
      <w:r w:rsidRPr="002B3179">
        <w:rPr>
          <w:rFonts w:ascii="宋体" w:eastAsia="宋体" w:hAnsi="宋体" w:cs="Tahoma" w:hint="eastAsia"/>
          <w:color w:val="4E4E4E"/>
          <w:kern w:val="0"/>
          <w:sz w:val="24"/>
          <w:szCs w:val="24"/>
        </w:rPr>
        <w:br/>
        <w:t xml:space="preserve">　　当事人对公证处的拒绝不服或者认为公证员处理不当，可以向公证处所在地的市、县司法行政机关或者上级司法行政机关申诉，由受理机关作出决定。</w:t>
      </w:r>
      <w:r w:rsidRPr="002B3179">
        <w:rPr>
          <w:rFonts w:ascii="宋体" w:eastAsia="宋体" w:hAnsi="宋体" w:cs="Tahoma" w:hint="eastAsia"/>
          <w:color w:val="4E4E4E"/>
          <w:kern w:val="0"/>
          <w:sz w:val="24"/>
          <w:szCs w:val="24"/>
        </w:rPr>
        <w:br/>
        <w:t xml:space="preserve">　　第二十六条 公证处或者它的同级司法行政机关、上级司法行政机关，如发现已经发出的公证文书有不当或者错误，应当撤销。</w:t>
      </w:r>
      <w:r w:rsidRPr="002B3179">
        <w:rPr>
          <w:rFonts w:ascii="宋体" w:eastAsia="宋体" w:hAnsi="宋体" w:cs="Tahoma" w:hint="eastAsia"/>
          <w:color w:val="4E4E4E"/>
          <w:kern w:val="0"/>
          <w:sz w:val="24"/>
          <w:szCs w:val="24"/>
        </w:rPr>
        <w:br/>
        <w:t xml:space="preserve">　　第二十七条 当事人申请办理的公证文书如系发往国外使用的，除按本章规定的程序办理外，还应送外交部或者省、自治区、直辖市外事办公室和有关国家驻我国大使馆、领事馆认证。但文书使用国另有规定或者双方协议免除领事认证的除外。</w:t>
      </w:r>
      <w:r w:rsidRPr="002B3179">
        <w:rPr>
          <w:rFonts w:ascii="宋体" w:eastAsia="宋体" w:hAnsi="宋体" w:cs="Tahoma" w:hint="eastAsia"/>
          <w:color w:val="4E4E4E"/>
          <w:kern w:val="0"/>
          <w:sz w:val="24"/>
          <w:szCs w:val="24"/>
        </w:rPr>
        <w:br/>
        <w:t xml:space="preserve">　</w:t>
      </w:r>
      <w:r w:rsidRPr="002B3179">
        <w:rPr>
          <w:rFonts w:ascii="宋体" w:eastAsia="宋体" w:hAnsi="宋体" w:cs="Tahoma" w:hint="eastAsia"/>
          <w:color w:val="4E4E4E"/>
          <w:kern w:val="0"/>
          <w:sz w:val="24"/>
          <w:szCs w:val="24"/>
        </w:rPr>
        <w:br/>
        <w:t xml:space="preserve">　　第六章 附 则</w:t>
      </w:r>
      <w:r w:rsidRPr="002B3179">
        <w:rPr>
          <w:rFonts w:ascii="宋体" w:eastAsia="宋体" w:hAnsi="宋体" w:cs="Tahoma" w:hint="eastAsia"/>
          <w:color w:val="4E4E4E"/>
          <w:kern w:val="0"/>
          <w:sz w:val="24"/>
          <w:szCs w:val="24"/>
        </w:rPr>
        <w:br/>
        <w:t xml:space="preserve">　</w:t>
      </w:r>
      <w:r w:rsidRPr="002B3179">
        <w:rPr>
          <w:rFonts w:ascii="宋体" w:eastAsia="宋体" w:hAnsi="宋体" w:cs="Tahoma" w:hint="eastAsia"/>
          <w:color w:val="4E4E4E"/>
          <w:kern w:val="0"/>
          <w:sz w:val="24"/>
          <w:szCs w:val="24"/>
        </w:rPr>
        <w:br/>
        <w:t xml:space="preserve">　　第二十八条 本条例适用于在中国居住的外国公民。</w:t>
      </w:r>
      <w:r w:rsidRPr="002B3179">
        <w:rPr>
          <w:rFonts w:ascii="宋体" w:eastAsia="宋体" w:hAnsi="宋体" w:cs="Tahoma" w:hint="eastAsia"/>
          <w:color w:val="4E4E4E"/>
          <w:kern w:val="0"/>
          <w:sz w:val="24"/>
          <w:szCs w:val="24"/>
        </w:rPr>
        <w:br/>
        <w:t xml:space="preserve">　　第二十九条 本条例由司法部负责解释。</w:t>
      </w:r>
      <w:r w:rsidRPr="002B3179">
        <w:rPr>
          <w:rFonts w:ascii="宋体" w:eastAsia="宋体" w:hAnsi="宋体" w:cs="Tahoma" w:hint="eastAsia"/>
          <w:color w:val="4E4E4E"/>
          <w:kern w:val="0"/>
          <w:sz w:val="24"/>
          <w:szCs w:val="24"/>
        </w:rPr>
        <w:br/>
        <w:t xml:space="preserve">　　第三十条 本条例自发布之日起施行。</w:t>
      </w:r>
    </w:p>
    <w:sectPr w:rsidR="00531F45" w:rsidRPr="002B3179" w:rsidSect="00531F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3179"/>
    <w:rsid w:val="002B3179"/>
    <w:rsid w:val="00531F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F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2B3179"/>
  </w:style>
</w:styles>
</file>

<file path=word/webSettings.xml><?xml version="1.0" encoding="utf-8"?>
<w:webSettings xmlns:r="http://schemas.openxmlformats.org/officeDocument/2006/relationships" xmlns:w="http://schemas.openxmlformats.org/wordprocessingml/2006/main">
  <w:divs>
    <w:div w:id="259720291">
      <w:bodyDiv w:val="1"/>
      <w:marLeft w:val="0"/>
      <w:marRight w:val="0"/>
      <w:marTop w:val="0"/>
      <w:marBottom w:val="0"/>
      <w:divBdr>
        <w:top w:val="none" w:sz="0" w:space="0" w:color="auto"/>
        <w:left w:val="none" w:sz="0" w:space="0" w:color="auto"/>
        <w:bottom w:val="none" w:sz="0" w:space="0" w:color="auto"/>
        <w:right w:val="none" w:sz="0" w:space="0" w:color="auto"/>
      </w:divBdr>
      <w:divsChild>
        <w:div w:id="1238244094">
          <w:marLeft w:val="0"/>
          <w:marRight w:val="0"/>
          <w:marTop w:val="0"/>
          <w:marBottom w:val="0"/>
          <w:divBdr>
            <w:top w:val="none" w:sz="0" w:space="0" w:color="auto"/>
            <w:left w:val="none" w:sz="0" w:space="0" w:color="auto"/>
            <w:bottom w:val="none" w:sz="0" w:space="0" w:color="auto"/>
            <w:right w:val="none" w:sz="0" w:space="0" w:color="auto"/>
          </w:divBdr>
          <w:divsChild>
            <w:div w:id="1670602040">
              <w:marLeft w:val="0"/>
              <w:marRight w:val="0"/>
              <w:marTop w:val="0"/>
              <w:marBottom w:val="0"/>
              <w:divBdr>
                <w:top w:val="none" w:sz="0" w:space="0" w:color="auto"/>
                <w:left w:val="none" w:sz="0" w:space="0" w:color="auto"/>
                <w:bottom w:val="none" w:sz="0" w:space="0" w:color="auto"/>
                <w:right w:val="none" w:sz="0" w:space="0" w:color="auto"/>
              </w:divBdr>
              <w:divsChild>
                <w:div w:id="1315840892">
                  <w:marLeft w:val="405"/>
                  <w:marRight w:val="405"/>
                  <w:marTop w:val="150"/>
                  <w:marBottom w:val="150"/>
                  <w:divBdr>
                    <w:top w:val="none" w:sz="0" w:space="0" w:color="auto"/>
                    <w:left w:val="none" w:sz="0" w:space="0" w:color="auto"/>
                    <w:bottom w:val="none" w:sz="0" w:space="0" w:color="auto"/>
                    <w:right w:val="none" w:sz="0" w:space="0" w:color="auto"/>
                  </w:divBdr>
                  <w:divsChild>
                    <w:div w:id="221135128">
                      <w:marLeft w:val="0"/>
                      <w:marRight w:val="0"/>
                      <w:marTop w:val="0"/>
                      <w:marBottom w:val="0"/>
                      <w:divBdr>
                        <w:top w:val="none" w:sz="0" w:space="0" w:color="auto"/>
                        <w:left w:val="none" w:sz="0" w:space="0" w:color="auto"/>
                        <w:bottom w:val="none" w:sz="0" w:space="0" w:color="auto"/>
                        <w:right w:val="none" w:sz="0" w:space="0" w:color="auto"/>
                      </w:divBdr>
                      <w:divsChild>
                        <w:div w:id="999892181">
                          <w:marLeft w:val="0"/>
                          <w:marRight w:val="0"/>
                          <w:marTop w:val="0"/>
                          <w:marBottom w:val="0"/>
                          <w:divBdr>
                            <w:top w:val="none" w:sz="0" w:space="0" w:color="auto"/>
                            <w:left w:val="none" w:sz="0" w:space="0" w:color="auto"/>
                            <w:bottom w:val="none" w:sz="0" w:space="0" w:color="auto"/>
                            <w:right w:val="none" w:sz="0" w:space="0" w:color="auto"/>
                          </w:divBdr>
                          <w:divsChild>
                            <w:div w:id="2377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365128">
      <w:bodyDiv w:val="1"/>
      <w:marLeft w:val="0"/>
      <w:marRight w:val="0"/>
      <w:marTop w:val="0"/>
      <w:marBottom w:val="0"/>
      <w:divBdr>
        <w:top w:val="none" w:sz="0" w:space="0" w:color="auto"/>
        <w:left w:val="none" w:sz="0" w:space="0" w:color="auto"/>
        <w:bottom w:val="none" w:sz="0" w:space="0" w:color="auto"/>
        <w:right w:val="none" w:sz="0" w:space="0" w:color="auto"/>
      </w:divBdr>
      <w:divsChild>
        <w:div w:id="1141076491">
          <w:marLeft w:val="0"/>
          <w:marRight w:val="0"/>
          <w:marTop w:val="0"/>
          <w:marBottom w:val="0"/>
          <w:divBdr>
            <w:top w:val="none" w:sz="0" w:space="0" w:color="auto"/>
            <w:left w:val="none" w:sz="0" w:space="0" w:color="auto"/>
            <w:bottom w:val="none" w:sz="0" w:space="0" w:color="auto"/>
            <w:right w:val="none" w:sz="0" w:space="0" w:color="auto"/>
          </w:divBdr>
          <w:divsChild>
            <w:div w:id="39524736">
              <w:marLeft w:val="0"/>
              <w:marRight w:val="0"/>
              <w:marTop w:val="0"/>
              <w:marBottom w:val="0"/>
              <w:divBdr>
                <w:top w:val="none" w:sz="0" w:space="0" w:color="auto"/>
                <w:left w:val="none" w:sz="0" w:space="0" w:color="auto"/>
                <w:bottom w:val="none" w:sz="0" w:space="0" w:color="auto"/>
                <w:right w:val="none" w:sz="0" w:space="0" w:color="auto"/>
              </w:divBdr>
              <w:divsChild>
                <w:div w:id="1648633972">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358</Words>
  <Characters>2047</Characters>
  <Application>Microsoft Office Word</Application>
  <DocSecurity>0</DocSecurity>
  <Lines>17</Lines>
  <Paragraphs>4</Paragraphs>
  <ScaleCrop>false</ScaleCrop>
  <Company>微软中国</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2017-08-18T08:32:00Z</dcterms:created>
  <dcterms:modified xsi:type="dcterms:W3CDTF">2017-08-18T08:32:00Z</dcterms:modified>
</cp:coreProperties>
</file>